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80D" w:rsidRPr="00F77547" w:rsidRDefault="008F280D" w:rsidP="008F280D">
      <w:pPr>
        <w:spacing w:line="360" w:lineRule="auto"/>
        <w:jc w:val="center"/>
        <w:rPr>
          <w:b/>
        </w:rPr>
      </w:pPr>
      <w:r w:rsidRPr="00F77547">
        <w:rPr>
          <w:b/>
        </w:rPr>
        <w:t>PREFEITURA MUNICIPAL DE GUARAPARI – ES</w:t>
      </w:r>
    </w:p>
    <w:p w:rsidR="008F280D" w:rsidRPr="00F77547" w:rsidRDefault="008F280D" w:rsidP="008F280D">
      <w:pPr>
        <w:spacing w:line="360" w:lineRule="auto"/>
        <w:jc w:val="center"/>
        <w:rPr>
          <w:b/>
        </w:rPr>
      </w:pPr>
      <w:r w:rsidRPr="00F77547">
        <w:rPr>
          <w:b/>
        </w:rPr>
        <w:t>SECRETARIA MUNICIPAL DE PROJETOS</w:t>
      </w:r>
    </w:p>
    <w:p w:rsidR="008F280D" w:rsidRDefault="008F280D" w:rsidP="008F280D">
      <w:pPr>
        <w:spacing w:line="360" w:lineRule="auto"/>
      </w:pPr>
    </w:p>
    <w:p w:rsidR="00C3210C" w:rsidRDefault="00C3210C" w:rsidP="00C3210C">
      <w:pPr>
        <w:spacing w:after="120" w:line="360" w:lineRule="auto"/>
        <w:rPr>
          <w:rFonts w:ascii="Arial" w:hAnsi="Arial" w:cs="Arial"/>
          <w:b/>
          <w:bCs/>
          <w:sz w:val="32"/>
          <w:szCs w:val="32"/>
        </w:rPr>
      </w:pPr>
    </w:p>
    <w:p w:rsidR="00C3210C" w:rsidRPr="005A599E" w:rsidRDefault="00C3210C" w:rsidP="00C3210C">
      <w:pPr>
        <w:spacing w:after="120" w:line="360" w:lineRule="auto"/>
        <w:jc w:val="center"/>
        <w:rPr>
          <w:rFonts w:ascii="Arial" w:eastAsia="Calibri" w:hAnsi="Arial" w:cs="Arial"/>
          <w:b/>
          <w:bCs/>
          <w:sz w:val="32"/>
          <w:szCs w:val="32"/>
        </w:rPr>
      </w:pPr>
      <w:r w:rsidRPr="005A599E">
        <w:rPr>
          <w:rFonts w:ascii="Arial" w:eastAsia="Calibri" w:hAnsi="Arial" w:cs="Arial"/>
          <w:b/>
          <w:bCs/>
          <w:sz w:val="32"/>
          <w:szCs w:val="32"/>
        </w:rPr>
        <w:t>AUTORIA DE PROJETO:</w:t>
      </w:r>
    </w:p>
    <w:p w:rsidR="00C3210C" w:rsidRPr="004B27BA" w:rsidRDefault="00C3210C" w:rsidP="00C3210C">
      <w:pPr>
        <w:spacing w:after="120" w:line="360" w:lineRule="auto"/>
        <w:jc w:val="center"/>
        <w:rPr>
          <w:rFonts w:ascii="Arial" w:eastAsia="Calibri" w:hAnsi="Arial" w:cs="Arial"/>
          <w:b/>
          <w:bCs/>
          <w:sz w:val="32"/>
          <w:szCs w:val="32"/>
          <w:lang w:val="es-ES_tradnl"/>
        </w:rPr>
      </w:pPr>
      <w:r w:rsidRPr="004B27BA">
        <w:rPr>
          <w:rFonts w:ascii="Arial" w:eastAsia="Calibri" w:hAnsi="Arial" w:cs="Arial"/>
          <w:b/>
          <w:bCs/>
          <w:sz w:val="32"/>
          <w:szCs w:val="32"/>
          <w:lang w:val="es-ES_tradnl"/>
        </w:rPr>
        <w:t xml:space="preserve">Arq. </w:t>
      </w:r>
      <w:r>
        <w:rPr>
          <w:rFonts w:ascii="Arial" w:eastAsia="Calibri" w:hAnsi="Arial" w:cs="Arial"/>
          <w:b/>
          <w:bCs/>
          <w:sz w:val="32"/>
          <w:szCs w:val="32"/>
          <w:lang w:val="es-ES_tradnl"/>
        </w:rPr>
        <w:t>Luciene Nunes</w:t>
      </w:r>
      <w:r w:rsidRPr="004B27BA">
        <w:rPr>
          <w:rFonts w:ascii="Arial" w:eastAsia="Calibri" w:hAnsi="Arial" w:cs="Arial"/>
          <w:b/>
          <w:bCs/>
          <w:sz w:val="32"/>
          <w:szCs w:val="32"/>
          <w:lang w:val="es-ES_tradnl"/>
        </w:rPr>
        <w:t xml:space="preserve"> (</w:t>
      </w:r>
      <w:r>
        <w:rPr>
          <w:rFonts w:ascii="Arial" w:eastAsia="Calibri" w:hAnsi="Arial" w:cs="Arial"/>
          <w:b/>
          <w:bCs/>
          <w:sz w:val="32"/>
          <w:szCs w:val="32"/>
          <w:lang w:val="es-ES_tradnl"/>
        </w:rPr>
        <w:t>CAU A51061-0</w:t>
      </w:r>
      <w:r w:rsidRPr="004B27BA">
        <w:rPr>
          <w:rFonts w:ascii="Arial" w:eastAsia="Calibri" w:hAnsi="Arial" w:cs="Arial"/>
          <w:b/>
          <w:bCs/>
          <w:sz w:val="32"/>
          <w:szCs w:val="32"/>
          <w:lang w:val="es-ES_tradnl"/>
        </w:rPr>
        <w:t>)</w:t>
      </w:r>
    </w:p>
    <w:p w:rsidR="00C3210C" w:rsidRDefault="00C3210C" w:rsidP="00C3210C">
      <w:pPr>
        <w:pStyle w:val="SemEspaamento"/>
        <w:spacing w:after="120" w:line="360" w:lineRule="auto"/>
        <w:jc w:val="center"/>
        <w:rPr>
          <w:b/>
          <w:sz w:val="72"/>
          <w:szCs w:val="72"/>
        </w:rPr>
      </w:pPr>
    </w:p>
    <w:p w:rsidR="00C3210C" w:rsidRPr="00A05647" w:rsidRDefault="00C3210C" w:rsidP="00C3210C">
      <w:pPr>
        <w:pStyle w:val="SemEspaamento"/>
        <w:spacing w:after="120" w:line="360" w:lineRule="auto"/>
        <w:jc w:val="center"/>
        <w:rPr>
          <w:b/>
          <w:sz w:val="72"/>
          <w:szCs w:val="72"/>
        </w:rPr>
      </w:pPr>
      <w:r w:rsidRPr="00A05647">
        <w:rPr>
          <w:b/>
          <w:sz w:val="72"/>
          <w:szCs w:val="72"/>
        </w:rPr>
        <w:t>MEMORIAL DESCRITIVO</w:t>
      </w:r>
    </w:p>
    <w:p w:rsidR="00C3210C" w:rsidRPr="00A05647" w:rsidRDefault="00C3210C" w:rsidP="00C3210C">
      <w:pPr>
        <w:pStyle w:val="SemEspaamento"/>
        <w:spacing w:after="120" w:line="360" w:lineRule="auto"/>
        <w:jc w:val="center"/>
        <w:rPr>
          <w:b/>
          <w:sz w:val="72"/>
          <w:szCs w:val="72"/>
        </w:rPr>
      </w:pPr>
      <w:r w:rsidRPr="00A05647">
        <w:rPr>
          <w:b/>
          <w:sz w:val="72"/>
          <w:szCs w:val="72"/>
        </w:rPr>
        <w:t xml:space="preserve">CEMEI </w:t>
      </w:r>
      <w:r>
        <w:rPr>
          <w:b/>
          <w:sz w:val="72"/>
          <w:szCs w:val="72"/>
        </w:rPr>
        <w:t>SÃO JOSÉ</w:t>
      </w:r>
    </w:p>
    <w:p w:rsidR="00C3210C" w:rsidRPr="008F280D" w:rsidRDefault="00C3210C" w:rsidP="00C3210C">
      <w:pPr>
        <w:pStyle w:val="SemEspaamento"/>
        <w:spacing w:after="120" w:line="360" w:lineRule="auto"/>
        <w:rPr>
          <w:b/>
          <w:sz w:val="40"/>
          <w:szCs w:val="40"/>
        </w:rPr>
      </w:pPr>
    </w:p>
    <w:p w:rsidR="00C3210C" w:rsidRDefault="00C3210C" w:rsidP="00C3210C">
      <w:pPr>
        <w:pStyle w:val="SemEspaamento"/>
        <w:spacing w:after="120" w:line="360" w:lineRule="auto"/>
        <w:rPr>
          <w:b/>
          <w:sz w:val="40"/>
          <w:szCs w:val="40"/>
        </w:rPr>
      </w:pPr>
    </w:p>
    <w:p w:rsidR="00C3210C" w:rsidRPr="008F280D" w:rsidRDefault="00C3210C" w:rsidP="00C3210C">
      <w:pPr>
        <w:pStyle w:val="SemEspaamento"/>
        <w:spacing w:after="120" w:line="360" w:lineRule="auto"/>
        <w:rPr>
          <w:b/>
          <w:sz w:val="40"/>
          <w:szCs w:val="40"/>
        </w:rPr>
      </w:pPr>
    </w:p>
    <w:p w:rsidR="00C3210C" w:rsidRDefault="00C3210C" w:rsidP="00C3210C">
      <w:pPr>
        <w:spacing w:after="120" w:line="360" w:lineRule="auto"/>
        <w:jc w:val="center"/>
        <w:rPr>
          <w:rFonts w:ascii="Arial" w:hAnsi="Arial" w:cs="Arial"/>
          <w:b/>
          <w:sz w:val="32"/>
          <w:szCs w:val="32"/>
        </w:rPr>
      </w:pPr>
      <w:r>
        <w:rPr>
          <w:rFonts w:ascii="Arial" w:hAnsi="Arial" w:cs="Arial"/>
          <w:b/>
          <w:sz w:val="32"/>
          <w:szCs w:val="32"/>
        </w:rPr>
        <w:t>Abril / 2018</w:t>
      </w:r>
    </w:p>
    <w:p w:rsidR="00C3210C" w:rsidRDefault="00C3210C" w:rsidP="00C3210C">
      <w:pPr>
        <w:spacing w:line="360" w:lineRule="auto"/>
        <w:rPr>
          <w:rFonts w:ascii="Arial" w:eastAsia="Calibri" w:hAnsi="Arial" w:cs="Arial"/>
          <w:b/>
          <w:bCs/>
          <w:color w:val="000000"/>
        </w:rPr>
      </w:pPr>
      <w:r w:rsidRPr="00B52D85">
        <w:rPr>
          <w:rFonts w:ascii="Arial" w:eastAsia="Calibri" w:hAnsi="Arial" w:cs="Arial"/>
          <w:b/>
          <w:bCs/>
          <w:color w:val="000000"/>
        </w:rPr>
        <w:t xml:space="preserve"> </w:t>
      </w:r>
    </w:p>
    <w:p w:rsidR="00C3210C" w:rsidRPr="00996C4B" w:rsidRDefault="00C3210C" w:rsidP="00C3210C">
      <w:pPr>
        <w:spacing w:line="360" w:lineRule="auto"/>
        <w:rPr>
          <w:rFonts w:ascii="Arial" w:eastAsia="Calibri" w:hAnsi="Arial" w:cs="Arial"/>
          <w:b/>
          <w:bCs/>
          <w:color w:val="000000"/>
        </w:rPr>
      </w:pPr>
      <w:r w:rsidRPr="00996C4B">
        <w:rPr>
          <w:rFonts w:ascii="Arial" w:eastAsia="Calibri" w:hAnsi="Arial" w:cs="Arial"/>
          <w:b/>
          <w:bCs/>
          <w:color w:val="000000"/>
        </w:rPr>
        <w:t xml:space="preserve">CONTRATAÇÃO DA EXECUÇÃO DAS OBRAS E SERVIÇOS DE ENGENHARIA DE </w:t>
      </w:r>
      <w:r>
        <w:rPr>
          <w:rFonts w:ascii="Arial" w:eastAsia="Calibri" w:hAnsi="Arial" w:cs="Arial"/>
          <w:b/>
          <w:bCs/>
          <w:color w:val="000000"/>
        </w:rPr>
        <w:t>CONSTRUÇÃO</w:t>
      </w:r>
      <w:r w:rsidRPr="00996C4B">
        <w:rPr>
          <w:rFonts w:ascii="Arial" w:eastAsia="Calibri" w:hAnsi="Arial" w:cs="Arial"/>
          <w:b/>
          <w:bCs/>
          <w:color w:val="000000"/>
        </w:rPr>
        <w:t xml:space="preserve"> </w:t>
      </w:r>
      <w:r>
        <w:rPr>
          <w:rFonts w:ascii="Arial" w:eastAsia="Calibri" w:hAnsi="Arial" w:cs="Arial"/>
          <w:b/>
          <w:bCs/>
          <w:color w:val="000000"/>
        </w:rPr>
        <w:t>DA CEMEI SÃO JOSÉ, BAIRRO SÃO JOSÉ -</w:t>
      </w:r>
      <w:r w:rsidRPr="00996C4B">
        <w:rPr>
          <w:rFonts w:ascii="Arial" w:eastAsia="Calibri" w:hAnsi="Arial" w:cs="Arial"/>
          <w:b/>
          <w:bCs/>
          <w:color w:val="000000"/>
        </w:rPr>
        <w:t xml:space="preserve"> MUNICÍPIO DE GUARAPARI- ES</w:t>
      </w:r>
    </w:p>
    <w:p w:rsidR="00C3210C" w:rsidRPr="00230BF0" w:rsidRDefault="00C3210C" w:rsidP="00C3210C">
      <w:pPr>
        <w:autoSpaceDE w:val="0"/>
        <w:autoSpaceDN w:val="0"/>
        <w:adjustRightInd w:val="0"/>
        <w:spacing w:line="360" w:lineRule="auto"/>
        <w:rPr>
          <w:rFonts w:ascii="Arial" w:eastAsia="Calibri" w:hAnsi="Arial" w:cs="Arial"/>
          <w:b/>
        </w:rPr>
      </w:pPr>
      <w:r w:rsidRPr="00230BF0">
        <w:rPr>
          <w:rFonts w:ascii="Arial" w:eastAsia="Calibri" w:hAnsi="Arial" w:cs="Arial"/>
          <w:b/>
        </w:rPr>
        <w:t>INTRODUÇÃO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 xml:space="preserve">O presente memorial descritivo tem por finalidade apresentar a descrição das obras que comporão a licitação para a contratação de serviços de engenharia de Construção da CEMEI </w:t>
      </w:r>
      <w:r>
        <w:rPr>
          <w:rFonts w:ascii="Arial" w:eastAsia="Calibri" w:hAnsi="Arial" w:cs="Arial"/>
        </w:rPr>
        <w:t>SÃO JOSÉ</w:t>
      </w:r>
      <w:r w:rsidRPr="00230BF0">
        <w:rPr>
          <w:rFonts w:ascii="Arial" w:eastAsia="Calibri" w:hAnsi="Arial" w:cs="Arial"/>
        </w:rPr>
        <w:t>, localizada no bairro São José – Município de Guarapari -ES, totalizando uma área</w:t>
      </w:r>
      <w:r>
        <w:rPr>
          <w:rFonts w:ascii="Arial" w:eastAsia="Calibri" w:hAnsi="Arial" w:cs="Arial"/>
        </w:rPr>
        <w:t xml:space="preserve"> construída de 1.910,20</w:t>
      </w:r>
      <w:r w:rsidRPr="00230BF0">
        <w:rPr>
          <w:rFonts w:ascii="Arial" w:eastAsia="Calibri" w:hAnsi="Arial" w:cs="Arial"/>
        </w:rPr>
        <w:t>m².</w:t>
      </w:r>
    </w:p>
    <w:p w:rsidR="00C3210C" w:rsidRPr="00230BF0" w:rsidRDefault="00C3210C" w:rsidP="00C3210C">
      <w:pPr>
        <w:spacing w:line="360" w:lineRule="auto"/>
        <w:rPr>
          <w:rFonts w:ascii="Arial" w:eastAsia="Calibri" w:hAnsi="Arial" w:cs="Arial"/>
        </w:rPr>
      </w:pPr>
      <w:r w:rsidRPr="00230BF0">
        <w:rPr>
          <w:rFonts w:ascii="Arial" w:hAnsi="Arial" w:cs="Arial"/>
          <w:noProof/>
        </w:rPr>
        <w:drawing>
          <wp:inline distT="0" distB="0" distL="0" distR="0" wp14:anchorId="58A30E52" wp14:editId="026936B6">
            <wp:extent cx="5185948" cy="3343275"/>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16936" t="9513" r="12091" b="17279"/>
                    <a:stretch/>
                  </pic:blipFill>
                  <pic:spPr bwMode="auto">
                    <a:xfrm>
                      <a:off x="0" y="0"/>
                      <a:ext cx="5205392" cy="3355810"/>
                    </a:xfrm>
                    <a:prstGeom prst="rect">
                      <a:avLst/>
                    </a:prstGeom>
                    <a:ln>
                      <a:noFill/>
                    </a:ln>
                    <a:extLst>
                      <a:ext uri="{53640926-AAD7-44D8-BBD7-CCE9431645EC}">
                        <a14:shadowObscured xmlns:a14="http://schemas.microsoft.com/office/drawing/2010/main"/>
                      </a:ext>
                    </a:extLst>
                  </pic:spPr>
                </pic:pic>
              </a:graphicData>
            </a:graphic>
          </wp:inline>
        </w:drawing>
      </w:r>
    </w:p>
    <w:p w:rsidR="00C3210C" w:rsidRPr="00230BF0" w:rsidRDefault="00C3210C" w:rsidP="00C3210C">
      <w:pPr>
        <w:spacing w:line="360" w:lineRule="auto"/>
        <w:rPr>
          <w:rFonts w:ascii="Arial" w:eastAsia="Calibri" w:hAnsi="Arial" w:cs="Arial"/>
          <w:b/>
          <w:sz w:val="18"/>
          <w:szCs w:val="18"/>
        </w:rPr>
      </w:pPr>
      <w:r>
        <w:rPr>
          <w:rFonts w:ascii="Arial" w:eastAsia="Calibri" w:hAnsi="Arial" w:cs="Arial"/>
          <w:b/>
          <w:sz w:val="18"/>
          <w:szCs w:val="18"/>
        </w:rPr>
        <w:t>Á</w:t>
      </w:r>
      <w:r w:rsidRPr="00230BF0">
        <w:rPr>
          <w:rFonts w:ascii="Arial" w:eastAsia="Calibri" w:hAnsi="Arial" w:cs="Arial"/>
          <w:b/>
          <w:sz w:val="18"/>
          <w:szCs w:val="18"/>
        </w:rPr>
        <w:t>rea do empreendimento</w:t>
      </w:r>
    </w:p>
    <w:p w:rsidR="00C3210C" w:rsidRPr="00230BF0" w:rsidRDefault="00C3210C" w:rsidP="00C3210C">
      <w:pPr>
        <w:spacing w:line="360" w:lineRule="auto"/>
        <w:rPr>
          <w:rFonts w:ascii="Arial" w:eastAsia="Calibri" w:hAnsi="Arial" w:cs="Arial"/>
          <w:b/>
          <w:sz w:val="18"/>
          <w:szCs w:val="18"/>
        </w:rPr>
      </w:pPr>
    </w:p>
    <w:p w:rsidR="00C3210C" w:rsidRPr="00230BF0" w:rsidRDefault="00C3210C" w:rsidP="00C3210C">
      <w:pPr>
        <w:pStyle w:val="Ivo"/>
        <w:spacing w:before="0" w:after="0"/>
        <w:outlineLvl w:val="0"/>
        <w:rPr>
          <w:sz w:val="22"/>
          <w:szCs w:val="22"/>
        </w:rPr>
      </w:pPr>
      <w:bookmarkStart w:id="0" w:name="_Toc72829103"/>
      <w:r w:rsidRPr="00230BF0">
        <w:rPr>
          <w:sz w:val="22"/>
          <w:szCs w:val="22"/>
        </w:rPr>
        <w:t>OBSERVAÇÕES PRELIMINARES</w:t>
      </w:r>
      <w:bookmarkEnd w:id="0"/>
    </w:p>
    <w:p w:rsidR="00C3210C" w:rsidRPr="00230BF0" w:rsidRDefault="00C3210C" w:rsidP="00C3210C">
      <w:pPr>
        <w:spacing w:line="360" w:lineRule="auto"/>
        <w:rPr>
          <w:rFonts w:ascii="Arial" w:hAnsi="Arial" w:cs="Arial"/>
          <w:bCs/>
        </w:rPr>
      </w:pPr>
      <w:r w:rsidRPr="00230BF0">
        <w:rPr>
          <w:rFonts w:ascii="Arial" w:hAnsi="Arial" w:cs="Arial"/>
          <w:bCs/>
        </w:rPr>
        <w:t xml:space="preserve">O memorial descritivo, como parte integrante de um projeto executivo, tem a finalidade de caracterizar criteriosamente todos os materiais e componentes envolvidos, bem como toda a sistemática construtiva utilizada.  Tal documento relata e define integralmente o projeto executivo e suas particularidades. </w:t>
      </w:r>
    </w:p>
    <w:p w:rsidR="00C3210C" w:rsidRPr="00230BF0" w:rsidRDefault="00C3210C" w:rsidP="00C3210C">
      <w:pPr>
        <w:spacing w:line="360" w:lineRule="auto"/>
        <w:rPr>
          <w:rFonts w:ascii="Arial" w:hAnsi="Arial" w:cs="Arial"/>
          <w:bCs/>
        </w:rPr>
      </w:pPr>
      <w:r w:rsidRPr="00230BF0">
        <w:rPr>
          <w:rFonts w:ascii="Arial" w:hAnsi="Arial" w:cs="Arial"/>
          <w:bCs/>
        </w:rPr>
        <w:t xml:space="preserve">Constam do presente memorial descritivo a descrição dos elementos constituintes do projeto arquitetônico, com suas respectivas sequências executivas e especificações. </w:t>
      </w:r>
    </w:p>
    <w:p w:rsidR="00C3210C" w:rsidRPr="00230BF0" w:rsidRDefault="00C3210C" w:rsidP="00C3210C">
      <w:pPr>
        <w:pStyle w:val="Ivo"/>
        <w:spacing w:before="0" w:after="0"/>
        <w:outlineLvl w:val="0"/>
        <w:rPr>
          <w:b w:val="0"/>
          <w:bCs w:val="0"/>
          <w:sz w:val="22"/>
          <w:szCs w:val="22"/>
        </w:rPr>
      </w:pPr>
      <w:r w:rsidRPr="00230BF0">
        <w:rPr>
          <w:b w:val="0"/>
          <w:sz w:val="22"/>
          <w:szCs w:val="22"/>
        </w:rPr>
        <w:t>O objetivo deste memorial é complementar as informações dos desenhos e esclarecer os procedimentos de obra.</w:t>
      </w:r>
      <w:r>
        <w:rPr>
          <w:b w:val="0"/>
          <w:sz w:val="22"/>
          <w:szCs w:val="22"/>
        </w:rPr>
        <w:t xml:space="preserve"> </w:t>
      </w:r>
      <w:r w:rsidRPr="00230BF0">
        <w:rPr>
          <w:b w:val="0"/>
          <w:bCs w:val="0"/>
          <w:sz w:val="22"/>
          <w:szCs w:val="22"/>
        </w:rPr>
        <w:t>Para compreensão do objeto desta licitação será necessária vistoria técnica no local com atestado da visita.</w:t>
      </w:r>
    </w:p>
    <w:p w:rsidR="00C3210C" w:rsidRPr="00230BF0" w:rsidRDefault="00C3210C" w:rsidP="00C3210C">
      <w:pPr>
        <w:pStyle w:val="Ttulo5"/>
        <w:spacing w:line="360" w:lineRule="auto"/>
        <w:rPr>
          <w:b w:val="0"/>
          <w:bCs/>
          <w:sz w:val="22"/>
          <w:szCs w:val="22"/>
        </w:rPr>
      </w:pPr>
      <w:r w:rsidRPr="00230BF0">
        <w:rPr>
          <w:b w:val="0"/>
          <w:sz w:val="22"/>
          <w:szCs w:val="22"/>
        </w:rPr>
        <w:t>Os serviços contratados serão executados, rigorosamente, de acordo com este Memorial e com os documentos nele referidos.</w:t>
      </w:r>
    </w:p>
    <w:p w:rsidR="00C3210C" w:rsidRPr="00230BF0" w:rsidRDefault="00C3210C" w:rsidP="00C3210C">
      <w:pPr>
        <w:pStyle w:val="Ttulo5"/>
        <w:spacing w:line="360" w:lineRule="auto"/>
        <w:rPr>
          <w:b w:val="0"/>
          <w:bCs/>
          <w:sz w:val="22"/>
          <w:szCs w:val="22"/>
        </w:rPr>
      </w:pPr>
      <w:r w:rsidRPr="00230BF0">
        <w:rPr>
          <w:b w:val="0"/>
          <w:sz w:val="22"/>
          <w:szCs w:val="22"/>
        </w:rPr>
        <w:t xml:space="preserve">Os serviços que não tiverem suas especificações neste documento deverão seguir as Normas Brasileiras pertinentes, as recomendações dos fabricantes de materiais </w:t>
      </w:r>
      <w:r w:rsidRPr="00230BF0">
        <w:rPr>
          <w:b w:val="0"/>
          <w:sz w:val="22"/>
          <w:szCs w:val="22"/>
        </w:rPr>
        <w:lastRenderedPageBreak/>
        <w:t>utilizados e, na falta de qualquer indicação, fazer uso da técnica desenvolvida pela prática junto a profissionais de comprovada capacidade, visando soluções de bom senso, aprovando-os previamente com a FISCALIZAÇÃO.</w:t>
      </w:r>
    </w:p>
    <w:p w:rsidR="00C3210C" w:rsidRPr="00230BF0" w:rsidRDefault="00C3210C" w:rsidP="00C3210C">
      <w:pPr>
        <w:pStyle w:val="Ttulo5"/>
        <w:spacing w:line="360" w:lineRule="auto"/>
        <w:rPr>
          <w:sz w:val="22"/>
          <w:szCs w:val="22"/>
        </w:rPr>
      </w:pPr>
      <w:r w:rsidRPr="00230BF0">
        <w:rPr>
          <w:b w:val="0"/>
          <w:sz w:val="22"/>
          <w:szCs w:val="22"/>
        </w:rPr>
        <w:t>A empresa contratada deverá respeitar todas as recomendações previstas na NBR18.</w:t>
      </w:r>
    </w:p>
    <w:p w:rsidR="00C3210C" w:rsidRPr="00230BF0" w:rsidRDefault="00C3210C" w:rsidP="00C3210C">
      <w:pPr>
        <w:pStyle w:val="TextosemFormatao"/>
        <w:tabs>
          <w:tab w:val="num" w:pos="0"/>
        </w:tabs>
        <w:spacing w:line="360" w:lineRule="auto"/>
        <w:jc w:val="both"/>
        <w:rPr>
          <w:rFonts w:ascii="Arial" w:hAnsi="Arial" w:cs="Arial"/>
          <w:sz w:val="22"/>
          <w:szCs w:val="22"/>
        </w:rPr>
      </w:pPr>
      <w:r w:rsidRPr="00230BF0">
        <w:rPr>
          <w:rFonts w:ascii="Arial" w:hAnsi="Arial" w:cs="Arial"/>
          <w:bCs/>
          <w:sz w:val="22"/>
          <w:szCs w:val="22"/>
        </w:rPr>
        <w:t>São da competência do EMPREITEIRO</w:t>
      </w:r>
      <w:r w:rsidRPr="00230BF0">
        <w:rPr>
          <w:rFonts w:ascii="Arial" w:hAnsi="Arial" w:cs="Arial"/>
          <w:sz w:val="22"/>
          <w:szCs w:val="22"/>
        </w:rPr>
        <w:t xml:space="preserve"> manter na obra um DIÁRIO DE OBRA, onde deverão ser anotados, diariamente todos os serviços em realização, o pessoal empregado e as determinações que a Fiscalização julgar oportuno registrar. Nele, deverão ser anotadas diariamente, pelo engenheiro responsável, informações sobre o andamento da obra, tais como: número de funcionários, equipamentos, condições de trabalho, condições meteorológicas, serviços executados, registro de ocorrências e outros fatos relacionados, bem como, comunicados a Fiscalização sobre a situação da obra em relação ao cronograma proposto. Será de responsabilidade da fiscalização verificar em todas as visitas, todas as informações contidas no Diário de Obras e solicitar providências no que couber. </w:t>
      </w:r>
    </w:p>
    <w:p w:rsidR="00C3210C" w:rsidRPr="00230BF0" w:rsidRDefault="00C3210C" w:rsidP="00C3210C">
      <w:pPr>
        <w:widowControl w:val="0"/>
        <w:spacing w:line="360" w:lineRule="auto"/>
        <w:rPr>
          <w:rFonts w:ascii="Arial" w:hAnsi="Arial" w:cs="Arial"/>
        </w:rPr>
      </w:pPr>
      <w:r w:rsidRPr="00230BF0">
        <w:rPr>
          <w:rFonts w:ascii="Arial" w:hAnsi="Arial" w:cs="Arial"/>
        </w:rPr>
        <w:t>Serão de uso obrigatório os Equipamentos de Proteção Individual</w:t>
      </w:r>
      <w:r>
        <w:rPr>
          <w:rFonts w:ascii="Arial" w:hAnsi="Arial" w:cs="Arial"/>
        </w:rPr>
        <w:t>.</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hAnsi="Arial" w:cs="Arial"/>
          <w:b/>
          <w:bCs/>
          <w:lang w:eastAsia="es-ES"/>
        </w:rPr>
      </w:pPr>
      <w:r w:rsidRPr="00230BF0">
        <w:rPr>
          <w:rFonts w:ascii="Arial" w:hAnsi="Arial" w:cs="Arial"/>
          <w:b/>
          <w:bCs/>
          <w:lang w:eastAsia="es-ES"/>
        </w:rPr>
        <w:t xml:space="preserve">CONSIDERAÇÕES GERAIS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 O Projeto Padrão desenvolvido, tem capacidade de atendimento de até 300 crianças, em dois turnos (matutino e vespertino), e 150 crianças em período integral.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As escolas de educação infantil são destinadas a crianças na faixa etária de 0 a 5 anos e 11 meses, distribuídos da seguinte forma: </w:t>
      </w:r>
    </w:p>
    <w:p w:rsidR="00C3210C" w:rsidRPr="00230BF0" w:rsidRDefault="00C3210C" w:rsidP="00C3210C">
      <w:pPr>
        <w:spacing w:line="360" w:lineRule="auto"/>
        <w:rPr>
          <w:rFonts w:ascii="Arial" w:eastAsia="Calibri" w:hAnsi="Arial" w:cs="Arial"/>
        </w:rPr>
      </w:pPr>
      <w:r w:rsidRPr="00230BF0">
        <w:rPr>
          <w:rFonts w:ascii="Arial" w:eastAsia="Calibri" w:hAnsi="Arial" w:cs="Arial"/>
          <w:b/>
        </w:rPr>
        <w:t xml:space="preserve">Creche </w:t>
      </w:r>
      <w:r w:rsidRPr="00230BF0">
        <w:rPr>
          <w:rFonts w:ascii="Arial" w:eastAsia="Calibri" w:hAnsi="Arial" w:cs="Arial"/>
        </w:rPr>
        <w:t>- para crianças de 0 até 4 anos de idade, sendo: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Creche I – 0 até 11 meses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Creche II – 1 ano até 1 ano e 11 meses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Creche III – 2 anos até 3 anos e 11 meses</w:t>
      </w:r>
    </w:p>
    <w:p w:rsidR="00C3210C" w:rsidRPr="00230BF0" w:rsidRDefault="00C3210C" w:rsidP="00C3210C">
      <w:pPr>
        <w:spacing w:line="360" w:lineRule="auto"/>
        <w:rPr>
          <w:rFonts w:ascii="Arial" w:eastAsia="Calibri" w:hAnsi="Arial" w:cs="Arial"/>
        </w:rPr>
      </w:pPr>
      <w:r w:rsidRPr="00230BF0">
        <w:rPr>
          <w:rFonts w:ascii="Arial" w:eastAsia="Calibri" w:hAnsi="Arial" w:cs="Arial"/>
          <w:b/>
        </w:rPr>
        <w:t>Pré-escola</w:t>
      </w:r>
      <w:r w:rsidRPr="00230BF0">
        <w:rPr>
          <w:rFonts w:ascii="Arial" w:eastAsia="Calibri" w:hAnsi="Arial" w:cs="Arial"/>
        </w:rPr>
        <w:t xml:space="preserve"> – para crianças de 4 até 5 anos e 11 meses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 circulação vertical entre os pavimentos acontecerá através de escada e rampa. Os pavimentos são compostos pelos seguintes.</w:t>
      </w:r>
    </w:p>
    <w:p w:rsidR="00C3210C" w:rsidRDefault="00C3210C" w:rsidP="00C3210C">
      <w:pPr>
        <w:pStyle w:val="PargrafodaLista"/>
        <w:spacing w:line="360" w:lineRule="auto"/>
        <w:rPr>
          <w:rFonts w:ascii="Arial" w:eastAsia="Calibri" w:hAnsi="Arial" w:cs="Arial"/>
          <w:b/>
        </w:rPr>
      </w:pPr>
    </w:p>
    <w:p w:rsidR="00C3210C" w:rsidRDefault="00C3210C" w:rsidP="00C3210C">
      <w:pPr>
        <w:pStyle w:val="PargrafodaLista"/>
        <w:spacing w:line="360" w:lineRule="auto"/>
        <w:rPr>
          <w:rFonts w:ascii="Arial" w:eastAsia="Calibri" w:hAnsi="Arial" w:cs="Arial"/>
          <w:b/>
        </w:rPr>
      </w:pPr>
    </w:p>
    <w:p w:rsidR="00C3210C" w:rsidRPr="00230BF0" w:rsidRDefault="00C3210C" w:rsidP="00C3210C">
      <w:pPr>
        <w:pStyle w:val="PargrafodaLista"/>
        <w:spacing w:line="360" w:lineRule="auto"/>
        <w:rPr>
          <w:rFonts w:ascii="Arial" w:eastAsia="Calibri" w:hAnsi="Arial" w:cs="Arial"/>
          <w:b/>
        </w:rPr>
      </w:pPr>
      <w:r w:rsidRPr="00230BF0">
        <w:rPr>
          <w:rFonts w:ascii="Arial" w:eastAsia="Calibri" w:hAnsi="Arial" w:cs="Arial"/>
          <w:b/>
        </w:rPr>
        <w:t>Pavimento Térreo: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Hall de Acesso;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Circulação Interna;</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lastRenderedPageBreak/>
        <w:t>Escada;</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Rampa;</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Secretaria;</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Sala de professores;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Direção;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Supervisão;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Almoxarifado;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Sanitários acessíveis adultos: masculino e feminino;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Lactário:</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Área de preparo de alimentos (mamadeiras e sopas) e lavagem de utensílios;</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Bancada de entrega de alimentos prontos;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02 Salas de atividades Creche I – crianças de 0 a 11 meses;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Fraldários;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Depósitos;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Amamentação;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Solário;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Sanitário P. N.E. infantil</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Copa Funcionários;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Circulação de Serviço;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Lavanderia:</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Balcão de recebimento e triagem de roupas sujas;</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Bancada para passar roupas;</w:t>
      </w:r>
    </w:p>
    <w:p w:rsidR="00C3210C" w:rsidRPr="00230BF0" w:rsidRDefault="00C3210C" w:rsidP="00C3210C">
      <w:pPr>
        <w:pStyle w:val="PargrafodaLista"/>
        <w:spacing w:line="360" w:lineRule="auto"/>
        <w:rPr>
          <w:rFonts w:ascii="Arial" w:hAnsi="Arial" w:cs="Arial"/>
          <w:i/>
          <w:iCs/>
        </w:rPr>
      </w:pPr>
      <w:r w:rsidRPr="00230BF0">
        <w:rPr>
          <w:rFonts w:ascii="Arial" w:eastAsia="Calibri" w:hAnsi="Arial" w:cs="Arial"/>
        </w:rPr>
        <w:t>- Tanques</w:t>
      </w:r>
      <w:r w:rsidRPr="00230BF0">
        <w:rPr>
          <w:rFonts w:ascii="Arial" w:hAnsi="Arial" w:cs="Arial"/>
          <w:i/>
          <w:iCs/>
        </w:rPr>
        <w:t xml:space="preserve"> e máquinas de lavar e secar.</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Rouparia:</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Balcão de entrega de roupas limpas.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Deposito de Material de Limpeza (D.M.L);</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Área de Serviço;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Vestiário masculino;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Vestiário feminino;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Refeitório;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Cozinha:</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Bancada de preparo de carnes;</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Bancada de preparo de legumes e verduras;</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lastRenderedPageBreak/>
        <w:t>- Bancada de preparo de sucos, lanches e sobremesas;</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Bancada de lavagem de louças sujas;</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Área de Cocção;</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Balcão de passagem de alimentos prontos;</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Balcão de recepção de louças sujas;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Despensa;</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Varanda de Serviço:</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Área de recepção, triagem e pré-lavagem de hortaliças;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Pátio de Serviço:</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Secagem de roupas (varal);</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Central GLP;</w:t>
      </w:r>
    </w:p>
    <w:p w:rsidR="00C3210C" w:rsidRPr="00230BF0" w:rsidRDefault="00C3210C" w:rsidP="00C3210C">
      <w:pPr>
        <w:pStyle w:val="PargrafodaLista"/>
        <w:spacing w:line="360" w:lineRule="auto"/>
        <w:rPr>
          <w:rFonts w:ascii="Arial" w:eastAsia="Calibri" w:hAnsi="Arial" w:cs="Arial"/>
        </w:rPr>
      </w:pPr>
      <w:r w:rsidRPr="00230BF0">
        <w:rPr>
          <w:rFonts w:ascii="Arial" w:eastAsia="Calibri" w:hAnsi="Arial" w:cs="Arial"/>
        </w:rPr>
        <w:t>- Depósito de lixo orgânico e reciclável;</w:t>
      </w:r>
    </w:p>
    <w:p w:rsidR="00C3210C" w:rsidRPr="00230BF0" w:rsidRDefault="00C3210C" w:rsidP="00C3210C">
      <w:pPr>
        <w:pStyle w:val="PargrafodaLista"/>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 xml:space="preserve">          Pavimento Superior:</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02 Salas de atividades Creche II – crianças de 1 ano a 1 ano e 11 meses;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01 Sanitários infantil;</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02 Salas de atividades Creche III – crianças de 2 anos a 3 anos e 11 meses;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01 Sanitários infantil;</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01 Sanitário P.N.E. infantil;</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04 Solários;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04 Salas da pré-escola – crianças de 4 a 5 anos e 11 meses:</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02 Sanitários infantis, feminino e masculino;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02 Sanitários de professores, feminino e masculino;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Circulação Interna;</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Coordenação;</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Escada;</w:t>
      </w:r>
    </w:p>
    <w:p w:rsidR="00C3210C" w:rsidRPr="00230BF0" w:rsidRDefault="00C3210C" w:rsidP="00C3210C">
      <w:pPr>
        <w:pStyle w:val="PargrafodaLista"/>
        <w:numPr>
          <w:ilvl w:val="0"/>
          <w:numId w:val="29"/>
        </w:numPr>
        <w:spacing w:line="360" w:lineRule="auto"/>
        <w:rPr>
          <w:rFonts w:ascii="Arial" w:eastAsia="Calibri" w:hAnsi="Arial" w:cs="Arial"/>
        </w:rPr>
      </w:pPr>
      <w:r w:rsidRPr="00230BF0">
        <w:rPr>
          <w:rFonts w:ascii="Arial" w:eastAsia="Calibri" w:hAnsi="Arial" w:cs="Arial"/>
        </w:rPr>
        <w:t>Rampa;</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O projeto arquitetônico adotado foi baseado nas necessidades de desenvolvimento da criança, tanto no aspecto físico, psicológico, como no intelectual e social, de modo a propiciar ambientes com conceitos inclusivos, aliando as características dos ambientes internos e externos (volumetria, formas, materiais, cores, texturas) com as práticas pedagógicas, culturais e sociais.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lastRenderedPageBreak/>
        <w:t xml:space="preserve">Com a finalidade de atender ao usuário principal, no caso as crianças na faixa etária definida, o projeto adotou os seguintes critérios: </w:t>
      </w:r>
    </w:p>
    <w:p w:rsidR="00C3210C" w:rsidRPr="00230BF0" w:rsidRDefault="00C3210C" w:rsidP="00C3210C">
      <w:pPr>
        <w:pStyle w:val="PargrafodaLista"/>
        <w:numPr>
          <w:ilvl w:val="0"/>
          <w:numId w:val="9"/>
        </w:numPr>
        <w:spacing w:line="360" w:lineRule="auto"/>
        <w:rPr>
          <w:rFonts w:ascii="Arial" w:hAnsi="Arial" w:cs="Arial"/>
          <w:bCs/>
          <w:lang w:eastAsia="es-ES"/>
        </w:rPr>
      </w:pPr>
      <w:r w:rsidRPr="00230BF0">
        <w:rPr>
          <w:rFonts w:ascii="Arial" w:hAnsi="Arial" w:cs="Arial"/>
          <w:bCs/>
          <w:lang w:eastAsia="es-ES"/>
        </w:rPr>
        <w:t xml:space="preserve">Facilidade de acesso entre os blocos; </w:t>
      </w:r>
    </w:p>
    <w:p w:rsidR="00C3210C" w:rsidRPr="00230BF0" w:rsidRDefault="00C3210C" w:rsidP="00C3210C">
      <w:pPr>
        <w:pStyle w:val="PargrafodaLista"/>
        <w:numPr>
          <w:ilvl w:val="0"/>
          <w:numId w:val="9"/>
        </w:numPr>
        <w:spacing w:line="360" w:lineRule="auto"/>
        <w:rPr>
          <w:rFonts w:ascii="Arial" w:hAnsi="Arial" w:cs="Arial"/>
          <w:bCs/>
          <w:lang w:eastAsia="es-ES"/>
        </w:rPr>
      </w:pPr>
      <w:r w:rsidRPr="00230BF0">
        <w:rPr>
          <w:rFonts w:ascii="Arial" w:hAnsi="Arial" w:cs="Arial"/>
          <w:bCs/>
          <w:lang w:eastAsia="es-ES"/>
        </w:rPr>
        <w:t xml:space="preserve">Segurança física que restringem o acesso das crianças desacompanhadas em áreas como cozinha, lavanderia, central de gás, luz e telefonia; </w:t>
      </w:r>
    </w:p>
    <w:p w:rsidR="00C3210C" w:rsidRPr="00230BF0" w:rsidRDefault="00C3210C" w:rsidP="00C3210C">
      <w:pPr>
        <w:pStyle w:val="PargrafodaLista"/>
        <w:numPr>
          <w:ilvl w:val="0"/>
          <w:numId w:val="9"/>
        </w:numPr>
        <w:spacing w:line="360" w:lineRule="auto"/>
        <w:rPr>
          <w:rFonts w:ascii="Arial" w:hAnsi="Arial" w:cs="Arial"/>
          <w:bCs/>
          <w:lang w:eastAsia="es-ES"/>
        </w:rPr>
      </w:pPr>
      <w:r w:rsidRPr="00230BF0">
        <w:rPr>
          <w:rFonts w:ascii="Arial" w:hAnsi="Arial" w:cs="Arial"/>
          <w:bCs/>
          <w:lang w:eastAsia="es-ES"/>
        </w:rPr>
        <w:t xml:space="preserve">Circulação entre os blocos com no mínimo de 80 cm, com piso contínuo, sem </w:t>
      </w:r>
    </w:p>
    <w:p w:rsidR="00C3210C" w:rsidRPr="00230BF0" w:rsidRDefault="00C3210C" w:rsidP="00C3210C">
      <w:pPr>
        <w:pStyle w:val="PargrafodaLista"/>
        <w:spacing w:line="360" w:lineRule="auto"/>
        <w:rPr>
          <w:rFonts w:ascii="Arial" w:hAnsi="Arial" w:cs="Arial"/>
          <w:bCs/>
          <w:lang w:eastAsia="es-ES"/>
        </w:rPr>
      </w:pPr>
      <w:r w:rsidRPr="00230BF0">
        <w:rPr>
          <w:rFonts w:ascii="Arial" w:hAnsi="Arial" w:cs="Arial"/>
          <w:bCs/>
          <w:lang w:eastAsia="es-ES"/>
        </w:rPr>
        <w:t xml:space="preserve">degraus, desníveis ou juntas, com garantia de acessibilidade em consonância   com a ABNT NBR 9050; </w:t>
      </w:r>
    </w:p>
    <w:p w:rsidR="00C3210C" w:rsidRPr="00230BF0" w:rsidRDefault="00C3210C" w:rsidP="00C3210C">
      <w:pPr>
        <w:pStyle w:val="PargrafodaLista"/>
        <w:numPr>
          <w:ilvl w:val="0"/>
          <w:numId w:val="9"/>
        </w:numPr>
        <w:spacing w:line="360" w:lineRule="auto"/>
        <w:rPr>
          <w:rFonts w:ascii="Arial" w:hAnsi="Arial" w:cs="Arial"/>
          <w:bCs/>
          <w:lang w:eastAsia="es-ES"/>
        </w:rPr>
      </w:pPr>
      <w:r w:rsidRPr="00230BF0">
        <w:rPr>
          <w:rFonts w:ascii="Arial" w:hAnsi="Arial" w:cs="Arial"/>
          <w:bCs/>
          <w:lang w:eastAsia="es-ES"/>
        </w:rPr>
        <w:t xml:space="preserve">Setorização por faixa etária para a promoção de atividades especificas de acordo com as necessidades pedagógicas, com a adoção de salas de atividades para cada faixa etária; </w:t>
      </w:r>
    </w:p>
    <w:p w:rsidR="00C3210C" w:rsidRPr="00230BF0" w:rsidRDefault="00C3210C" w:rsidP="00C3210C">
      <w:pPr>
        <w:pStyle w:val="PargrafodaLista"/>
        <w:numPr>
          <w:ilvl w:val="0"/>
          <w:numId w:val="10"/>
        </w:numPr>
        <w:spacing w:line="360" w:lineRule="auto"/>
        <w:rPr>
          <w:rFonts w:ascii="Arial" w:hAnsi="Arial" w:cs="Arial"/>
          <w:bCs/>
          <w:lang w:eastAsia="es-ES"/>
        </w:rPr>
      </w:pPr>
      <w:r w:rsidRPr="00230BF0">
        <w:rPr>
          <w:rFonts w:ascii="Arial" w:hAnsi="Arial" w:cs="Arial"/>
          <w:bCs/>
          <w:lang w:eastAsia="es-ES"/>
        </w:rPr>
        <w:t xml:space="preserve">Ambientes de integração e convívio entre crianças de diferentes faixas etárias como pátios, solários e áreas externas; </w:t>
      </w:r>
    </w:p>
    <w:p w:rsidR="00C3210C" w:rsidRPr="00230BF0" w:rsidRDefault="00C3210C" w:rsidP="00C3210C">
      <w:pPr>
        <w:pStyle w:val="PargrafodaLista"/>
        <w:numPr>
          <w:ilvl w:val="0"/>
          <w:numId w:val="10"/>
        </w:numPr>
        <w:spacing w:line="360" w:lineRule="auto"/>
        <w:rPr>
          <w:rFonts w:ascii="Arial" w:hAnsi="Arial" w:cs="Arial"/>
          <w:bCs/>
          <w:lang w:eastAsia="es-ES"/>
        </w:rPr>
      </w:pPr>
      <w:r w:rsidRPr="00230BF0">
        <w:rPr>
          <w:rFonts w:ascii="Arial" w:hAnsi="Arial" w:cs="Arial"/>
          <w:bCs/>
          <w:lang w:eastAsia="es-ES"/>
        </w:rPr>
        <w:t xml:space="preserve">Interação visual por meio de elementos de transparência como instalação de vidros nas partes inferiores das portas, esquadrias a partir de 50 cm do piso e paredes vazadas entre os solários; </w:t>
      </w:r>
    </w:p>
    <w:p w:rsidR="00C3210C" w:rsidRPr="00230BF0" w:rsidRDefault="00C3210C" w:rsidP="00C3210C">
      <w:pPr>
        <w:pStyle w:val="PargrafodaLista"/>
        <w:numPr>
          <w:ilvl w:val="0"/>
          <w:numId w:val="10"/>
        </w:numPr>
        <w:spacing w:line="360" w:lineRule="auto"/>
        <w:rPr>
          <w:rFonts w:ascii="Arial" w:hAnsi="Arial" w:cs="Arial"/>
          <w:bCs/>
          <w:lang w:eastAsia="es-ES"/>
        </w:rPr>
      </w:pPr>
      <w:r w:rsidRPr="00230BF0">
        <w:rPr>
          <w:rFonts w:ascii="Arial" w:hAnsi="Arial" w:cs="Arial"/>
          <w:bCs/>
          <w:lang w:eastAsia="es-ES"/>
        </w:rPr>
        <w:t>Equipamentos destinados ao uso e escala infantil, respeitando as dimensões de instalações adequadas, como vasos sanitários, pias, bancadas e acessórias em geral.</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Tais critérios destinam-se a assegurar o conforto, saúde e segurança dos usuários na edificação, e independem das técnicas construtivas e materiais aplicados. </w:t>
      </w:r>
    </w:p>
    <w:p w:rsidR="00C3210C" w:rsidRPr="00230BF0" w:rsidRDefault="00C3210C" w:rsidP="00C3210C">
      <w:pPr>
        <w:spacing w:line="360" w:lineRule="auto"/>
        <w:rPr>
          <w:rFonts w:ascii="Arial" w:hAnsi="Arial" w:cs="Arial"/>
          <w:bCs/>
          <w:lang w:eastAsia="es-ES"/>
        </w:rPr>
      </w:pPr>
    </w:p>
    <w:p w:rsidR="00C3210C" w:rsidRPr="00230BF0" w:rsidRDefault="00C3210C" w:rsidP="00C3210C">
      <w:pPr>
        <w:spacing w:line="360" w:lineRule="auto"/>
        <w:rPr>
          <w:rFonts w:ascii="Arial" w:hAnsi="Arial" w:cs="Arial"/>
          <w:b/>
          <w:bCs/>
          <w:lang w:eastAsia="es-ES"/>
        </w:rPr>
      </w:pPr>
      <w:r w:rsidRPr="00230BF0">
        <w:rPr>
          <w:rFonts w:ascii="Arial" w:hAnsi="Arial" w:cs="Arial"/>
          <w:b/>
          <w:bCs/>
          <w:lang w:eastAsia="es-ES"/>
        </w:rPr>
        <w:t xml:space="preserve">PARÂMETROS FUNCIONAIS E ESTÉTICOS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Para a elaboração do projeto e definição do partido arquitetônico foram condicionantes alguns parâmetros, a seguir relacionados: </w:t>
      </w:r>
    </w:p>
    <w:p w:rsidR="00C3210C" w:rsidRPr="00230BF0" w:rsidRDefault="00C3210C" w:rsidP="00C3210C">
      <w:pPr>
        <w:spacing w:line="360" w:lineRule="auto"/>
        <w:rPr>
          <w:rFonts w:ascii="Arial" w:hAnsi="Arial" w:cs="Arial"/>
          <w:bCs/>
          <w:lang w:eastAsia="es-ES"/>
        </w:rPr>
      </w:pPr>
      <w:r w:rsidRPr="00230BF0">
        <w:rPr>
          <w:rFonts w:ascii="Arial" w:hAnsi="Arial" w:cs="Arial"/>
          <w:b/>
          <w:bCs/>
          <w:lang w:eastAsia="es-ES"/>
        </w:rPr>
        <w:t>Programa arquitetônico</w:t>
      </w:r>
      <w:r w:rsidRPr="00230BF0">
        <w:rPr>
          <w:rFonts w:ascii="Arial" w:hAnsi="Arial" w:cs="Arial"/>
          <w:bCs/>
          <w:lang w:eastAsia="es-ES"/>
        </w:rPr>
        <w:t xml:space="preserve"> – elaborado com base no número de usuários e nas necessidades operacionais cotidianas da creche, proporcionando uma vivencia completa da experiência educacional adequada a faixa etária em questão; </w:t>
      </w:r>
    </w:p>
    <w:p w:rsidR="00C3210C" w:rsidRPr="00230BF0" w:rsidRDefault="00C3210C" w:rsidP="00C3210C">
      <w:pPr>
        <w:spacing w:line="360" w:lineRule="auto"/>
        <w:rPr>
          <w:rFonts w:ascii="Arial" w:hAnsi="Arial" w:cs="Arial"/>
          <w:b/>
          <w:bCs/>
          <w:lang w:eastAsia="es-ES"/>
        </w:rPr>
      </w:pPr>
    </w:p>
    <w:p w:rsidR="00C3210C" w:rsidRPr="00230BF0" w:rsidRDefault="00C3210C" w:rsidP="00C3210C">
      <w:pPr>
        <w:spacing w:line="360" w:lineRule="auto"/>
        <w:rPr>
          <w:rFonts w:ascii="Arial" w:hAnsi="Arial" w:cs="Arial"/>
          <w:bCs/>
          <w:lang w:eastAsia="es-ES"/>
        </w:rPr>
      </w:pPr>
      <w:r w:rsidRPr="00230BF0">
        <w:rPr>
          <w:rFonts w:ascii="Arial" w:hAnsi="Arial" w:cs="Arial"/>
          <w:b/>
          <w:bCs/>
          <w:lang w:eastAsia="es-ES"/>
        </w:rPr>
        <w:t>Distribuição dos blocos</w:t>
      </w:r>
      <w:r w:rsidRPr="00230BF0">
        <w:rPr>
          <w:rFonts w:ascii="Arial" w:hAnsi="Arial" w:cs="Arial"/>
          <w:bCs/>
          <w:lang w:eastAsia="es-ES"/>
        </w:rPr>
        <w:t xml:space="preserve"> – a distribuição do programa se dá por uma setorização clara dos conjuntos funcionais em blocos e previsão dos principais fluxos e circulações.  A setorização prevê tanto espaços para atividades particulares, restritas a faixa etária e ao grupo e a interação da criança em atividades coletivas.  </w:t>
      </w:r>
    </w:p>
    <w:p w:rsidR="00C3210C" w:rsidRPr="00230BF0" w:rsidRDefault="00C3210C" w:rsidP="00C3210C">
      <w:pPr>
        <w:spacing w:line="360" w:lineRule="auto"/>
        <w:rPr>
          <w:rFonts w:ascii="Arial" w:hAnsi="Arial" w:cs="Arial"/>
          <w:b/>
          <w:bCs/>
          <w:lang w:eastAsia="es-ES"/>
        </w:rPr>
      </w:pPr>
    </w:p>
    <w:p w:rsidR="00C3210C" w:rsidRPr="00230BF0" w:rsidRDefault="00C3210C" w:rsidP="00C3210C">
      <w:pPr>
        <w:spacing w:line="360" w:lineRule="auto"/>
        <w:rPr>
          <w:rFonts w:ascii="Arial" w:hAnsi="Arial" w:cs="Arial"/>
          <w:bCs/>
          <w:lang w:eastAsia="es-ES"/>
        </w:rPr>
      </w:pPr>
      <w:r w:rsidRPr="00230BF0">
        <w:rPr>
          <w:rFonts w:ascii="Arial" w:hAnsi="Arial" w:cs="Arial"/>
          <w:b/>
          <w:bCs/>
          <w:lang w:eastAsia="es-ES"/>
        </w:rPr>
        <w:t>Áreas e proporções dos ambientes internos</w:t>
      </w:r>
      <w:r w:rsidRPr="00230BF0">
        <w:rPr>
          <w:rFonts w:ascii="Arial" w:hAnsi="Arial" w:cs="Arial"/>
          <w:bCs/>
          <w:lang w:eastAsia="es-ES"/>
        </w:rPr>
        <w:t xml:space="preserve"> – Os ambientes internos foram pensados sob o ponto de vista do usuário infantil.  Os conjuntos funcionais do edifício da creche são compostos por salas de atividades/repouso/banheiros.  As salas de atividades são amplas, permitindo diversos arranjos internos em função da atividade realizada, e permitindo sempre que as crianças estejam sob o olhar dos educadores. Nos banheiros, a autonomia das crianças está relacionada à adaptação dos equipamentos as suas proporções e alcance; </w:t>
      </w:r>
    </w:p>
    <w:p w:rsidR="00C3210C" w:rsidRPr="00230BF0" w:rsidRDefault="00C3210C" w:rsidP="00C3210C">
      <w:pPr>
        <w:spacing w:line="360" w:lineRule="auto"/>
        <w:rPr>
          <w:rFonts w:ascii="Arial" w:hAnsi="Arial" w:cs="Arial"/>
          <w:b/>
          <w:bCs/>
          <w:lang w:eastAsia="es-ES"/>
        </w:rPr>
      </w:pPr>
      <w:r w:rsidRPr="00230BF0">
        <w:rPr>
          <w:rFonts w:ascii="Arial" w:hAnsi="Arial" w:cs="Arial"/>
          <w:b/>
          <w:bCs/>
          <w:lang w:eastAsia="es-ES"/>
        </w:rPr>
        <w:t xml:space="preserve"> </w:t>
      </w:r>
    </w:p>
    <w:p w:rsidR="00C3210C" w:rsidRPr="00230BF0" w:rsidRDefault="00C3210C" w:rsidP="00C3210C">
      <w:pPr>
        <w:spacing w:line="360" w:lineRule="auto"/>
        <w:rPr>
          <w:rFonts w:ascii="Arial" w:hAnsi="Arial" w:cs="Arial"/>
          <w:bCs/>
          <w:lang w:eastAsia="es-ES"/>
        </w:rPr>
      </w:pPr>
      <w:r w:rsidRPr="00230BF0">
        <w:rPr>
          <w:rFonts w:ascii="Arial" w:hAnsi="Arial" w:cs="Arial"/>
          <w:b/>
          <w:bCs/>
          <w:lang w:eastAsia="es-ES"/>
        </w:rPr>
        <w:t>Layout</w:t>
      </w:r>
      <w:r w:rsidRPr="00230BF0">
        <w:rPr>
          <w:rFonts w:ascii="Arial" w:hAnsi="Arial" w:cs="Arial"/>
          <w:bCs/>
          <w:lang w:eastAsia="es-ES"/>
        </w:rPr>
        <w:t xml:space="preserve"> – O dimensionamento dos ambientes internos e conjuntos funcionais da creche foi realizado levando-se em consideração os equipamentos e mobiliário adequados a faixa etária especifica e ao bom funcionamento da creche; </w:t>
      </w:r>
    </w:p>
    <w:p w:rsidR="00C3210C" w:rsidRPr="00230BF0" w:rsidRDefault="00C3210C" w:rsidP="00C3210C">
      <w:pPr>
        <w:spacing w:line="360" w:lineRule="auto"/>
        <w:rPr>
          <w:rFonts w:ascii="Arial" w:hAnsi="Arial" w:cs="Arial"/>
          <w:b/>
          <w:bCs/>
          <w:lang w:eastAsia="es-ES"/>
        </w:rPr>
      </w:pPr>
    </w:p>
    <w:p w:rsidR="00C3210C" w:rsidRPr="00230BF0" w:rsidRDefault="00C3210C" w:rsidP="00C3210C">
      <w:pPr>
        <w:spacing w:line="360" w:lineRule="auto"/>
        <w:rPr>
          <w:rFonts w:ascii="Arial" w:hAnsi="Arial" w:cs="Arial"/>
          <w:bCs/>
          <w:lang w:eastAsia="es-ES"/>
        </w:rPr>
      </w:pPr>
      <w:r w:rsidRPr="00230BF0">
        <w:rPr>
          <w:rFonts w:ascii="Arial" w:hAnsi="Arial" w:cs="Arial"/>
          <w:b/>
          <w:bCs/>
          <w:lang w:eastAsia="es-ES"/>
        </w:rPr>
        <w:t>Tipologia das coberturas</w:t>
      </w:r>
      <w:r w:rsidRPr="00230BF0">
        <w:rPr>
          <w:rFonts w:ascii="Arial" w:hAnsi="Arial" w:cs="Arial"/>
          <w:bCs/>
          <w:lang w:eastAsia="es-ES"/>
        </w:rPr>
        <w:t xml:space="preserve"> – foi adotada solução simples de telhado em duas águas, de fácil execução em consonância com o sistema construtivo adotado.  </w:t>
      </w:r>
    </w:p>
    <w:p w:rsidR="00C3210C" w:rsidRPr="00230BF0" w:rsidRDefault="00C3210C" w:rsidP="00C3210C">
      <w:pPr>
        <w:spacing w:line="360" w:lineRule="auto"/>
        <w:rPr>
          <w:rFonts w:ascii="Arial" w:hAnsi="Arial" w:cs="Arial"/>
          <w:bCs/>
          <w:lang w:eastAsia="es-ES"/>
        </w:rPr>
      </w:pPr>
    </w:p>
    <w:p w:rsidR="00C3210C" w:rsidRPr="00230BF0" w:rsidRDefault="00C3210C" w:rsidP="00C3210C">
      <w:pPr>
        <w:spacing w:line="360" w:lineRule="auto"/>
        <w:rPr>
          <w:rFonts w:ascii="Arial" w:hAnsi="Arial" w:cs="Arial"/>
          <w:bCs/>
          <w:lang w:eastAsia="es-ES"/>
        </w:rPr>
      </w:pPr>
      <w:r w:rsidRPr="00230BF0">
        <w:rPr>
          <w:rFonts w:ascii="Arial" w:hAnsi="Arial" w:cs="Arial"/>
          <w:b/>
          <w:bCs/>
          <w:lang w:eastAsia="es-ES"/>
        </w:rPr>
        <w:t xml:space="preserve">Esquadrias </w:t>
      </w:r>
      <w:r w:rsidRPr="00230BF0">
        <w:rPr>
          <w:rFonts w:ascii="Arial" w:hAnsi="Arial" w:cs="Arial"/>
          <w:bCs/>
          <w:lang w:eastAsia="es-ES"/>
        </w:rPr>
        <w:t xml:space="preserve">– foram dimensionadas levando em consideração os requisitos de iluminação e ventilação natural em ambientes escolares; </w:t>
      </w:r>
    </w:p>
    <w:p w:rsidR="00C3210C" w:rsidRPr="00230BF0" w:rsidRDefault="00C3210C" w:rsidP="00C3210C">
      <w:pPr>
        <w:spacing w:line="360" w:lineRule="auto"/>
        <w:rPr>
          <w:rFonts w:ascii="Arial" w:hAnsi="Arial" w:cs="Arial"/>
          <w:b/>
          <w:bCs/>
          <w:lang w:eastAsia="es-ES"/>
        </w:rPr>
      </w:pPr>
    </w:p>
    <w:p w:rsidR="00C3210C" w:rsidRPr="00230BF0" w:rsidRDefault="00C3210C" w:rsidP="00C3210C">
      <w:pPr>
        <w:spacing w:line="360" w:lineRule="auto"/>
        <w:rPr>
          <w:rFonts w:ascii="Arial" w:hAnsi="Arial" w:cs="Arial"/>
          <w:bCs/>
          <w:lang w:eastAsia="es-ES"/>
        </w:rPr>
      </w:pPr>
      <w:r w:rsidRPr="00230BF0">
        <w:rPr>
          <w:rFonts w:ascii="Arial" w:hAnsi="Arial" w:cs="Arial"/>
          <w:b/>
          <w:bCs/>
          <w:lang w:eastAsia="es-ES"/>
        </w:rPr>
        <w:t>Funcionalidade dos materiais de acabamentos</w:t>
      </w:r>
      <w:r w:rsidRPr="00230BF0">
        <w:rPr>
          <w:rFonts w:ascii="Arial" w:hAnsi="Arial" w:cs="Arial"/>
          <w:bCs/>
          <w:lang w:eastAsia="es-ES"/>
        </w:rPr>
        <w:t xml:space="preserve"> – os materiais foram especificados levando em consideração os seus requisitos de uso, aplicação, intensidade, característica, conforto antropodinamico e exposição a agentes e intempéries; </w:t>
      </w:r>
    </w:p>
    <w:p w:rsidR="00C3210C" w:rsidRPr="00230BF0" w:rsidRDefault="00C3210C" w:rsidP="00C3210C">
      <w:pPr>
        <w:spacing w:line="360" w:lineRule="auto"/>
        <w:rPr>
          <w:rFonts w:ascii="Arial" w:hAnsi="Arial" w:cs="Arial"/>
          <w:b/>
          <w:bCs/>
          <w:lang w:eastAsia="es-ES"/>
        </w:rPr>
      </w:pPr>
    </w:p>
    <w:p w:rsidR="00C3210C" w:rsidRPr="00230BF0" w:rsidRDefault="00C3210C" w:rsidP="00C3210C">
      <w:pPr>
        <w:spacing w:line="360" w:lineRule="auto"/>
        <w:rPr>
          <w:rFonts w:ascii="Arial" w:hAnsi="Arial" w:cs="Arial"/>
          <w:bCs/>
          <w:lang w:eastAsia="es-ES"/>
        </w:rPr>
      </w:pPr>
      <w:r w:rsidRPr="00230BF0">
        <w:rPr>
          <w:rFonts w:ascii="Arial" w:hAnsi="Arial" w:cs="Arial"/>
          <w:b/>
          <w:bCs/>
          <w:lang w:eastAsia="es-ES"/>
        </w:rPr>
        <w:t>Especificações das cores de</w:t>
      </w:r>
      <w:r w:rsidRPr="00230BF0">
        <w:rPr>
          <w:rFonts w:ascii="Arial" w:hAnsi="Arial" w:cs="Arial"/>
          <w:bCs/>
          <w:lang w:eastAsia="es-ES"/>
        </w:rPr>
        <w:t xml:space="preserve"> </w:t>
      </w:r>
      <w:r w:rsidRPr="00230BF0">
        <w:rPr>
          <w:rFonts w:ascii="Arial" w:hAnsi="Arial" w:cs="Arial"/>
          <w:b/>
          <w:bCs/>
          <w:lang w:eastAsia="es-ES"/>
        </w:rPr>
        <w:t>acabamentos</w:t>
      </w:r>
      <w:r w:rsidRPr="00230BF0">
        <w:rPr>
          <w:rFonts w:ascii="Arial" w:hAnsi="Arial" w:cs="Arial"/>
          <w:bCs/>
          <w:lang w:eastAsia="es-ES"/>
        </w:rPr>
        <w:t xml:space="preserve"> – foram adotadas cores que privilegiassem atividades lúdicas relacionadas a faixa etária dos usuários;  </w:t>
      </w:r>
    </w:p>
    <w:p w:rsidR="00C3210C" w:rsidRPr="00230BF0" w:rsidRDefault="00C3210C" w:rsidP="00C3210C">
      <w:pPr>
        <w:spacing w:line="360" w:lineRule="auto"/>
        <w:rPr>
          <w:rFonts w:ascii="Arial" w:hAnsi="Arial" w:cs="Arial"/>
          <w:b/>
          <w:bCs/>
          <w:lang w:eastAsia="es-ES"/>
        </w:rPr>
      </w:pPr>
      <w:r w:rsidRPr="00230BF0">
        <w:rPr>
          <w:rFonts w:ascii="Arial" w:hAnsi="Arial" w:cs="Arial"/>
          <w:b/>
          <w:bCs/>
          <w:lang w:eastAsia="es-ES"/>
        </w:rPr>
        <w:t xml:space="preserve">ELEMENTOS CONSTRUTIVOS DE ADAPTAÇÃO CLIMÁTICA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As diversidades climáticas no território nacional são inúmeras.  As particularidades regionais devem ser observadas e as necessidades de conforto espacial e térmico atendidas.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É, pois, de fundamental importância que o edifício proporcione a seus ocupantes um nível desejável de conforto ambiental, o que tem início com a realização de um projeto de implantação adequado que privilegie a adequação da edificação aos parâmetros ambientais. </w:t>
      </w:r>
    </w:p>
    <w:p w:rsidR="00C3210C" w:rsidRPr="00230BF0" w:rsidRDefault="00C3210C" w:rsidP="00C3210C">
      <w:pPr>
        <w:spacing w:line="360" w:lineRule="auto"/>
        <w:rPr>
          <w:rFonts w:ascii="Arial" w:hAnsi="Arial" w:cs="Arial"/>
          <w:bCs/>
          <w:lang w:eastAsia="es-ES"/>
        </w:rPr>
      </w:pPr>
    </w:p>
    <w:p w:rsidR="00C3210C" w:rsidRPr="00230BF0" w:rsidRDefault="00C3210C" w:rsidP="00C3210C">
      <w:pPr>
        <w:spacing w:line="360" w:lineRule="auto"/>
        <w:rPr>
          <w:rFonts w:ascii="Arial" w:hAnsi="Arial" w:cs="Arial"/>
          <w:b/>
          <w:bCs/>
          <w:lang w:eastAsia="es-ES"/>
        </w:rPr>
      </w:pPr>
      <w:r w:rsidRPr="00230BF0">
        <w:rPr>
          <w:rFonts w:ascii="Arial" w:hAnsi="Arial" w:cs="Arial"/>
          <w:b/>
          <w:bCs/>
          <w:lang w:eastAsia="es-ES"/>
        </w:rPr>
        <w:lastRenderedPageBreak/>
        <w:t xml:space="preserve">ACESSIBILIDADE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Com base no artigo 80 do Decreto Federal N°5.296, de 2 de dezembro de 2004, a acessibilidade é definida como “Condição para utilização, com segurança e autonomia, total ou assistida, dos espaços, mobiliários e equipamentos urbanos, das edificações, dos serviços de transporte e dos dispositivos, sistemas e meios de comunicação e informação, por pessoa portadora de deficiência ou com mobilidade reduzida”.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O projeto arquitetônico baseado na norma ABNT NBR 9050 Acessibilidade a edificações, mobiliário, espaços e equipamentos urbanos, prevê além dos espaços com dimensionamentos adequados, todos os equipamentos de acordo com o especificado na norma, tais como: barras de apoio, equipamentos sanitários. Tendo em vista a legislação vigente sobre o assunto, o projeto prevê: </w:t>
      </w:r>
    </w:p>
    <w:p w:rsidR="00C3210C" w:rsidRPr="00230BF0" w:rsidRDefault="00C3210C" w:rsidP="00C3210C">
      <w:pPr>
        <w:pStyle w:val="PargrafodaLista"/>
        <w:numPr>
          <w:ilvl w:val="0"/>
          <w:numId w:val="11"/>
        </w:numPr>
        <w:spacing w:line="360" w:lineRule="auto"/>
        <w:rPr>
          <w:rFonts w:ascii="Arial" w:hAnsi="Arial" w:cs="Arial"/>
          <w:bCs/>
          <w:lang w:eastAsia="es-ES"/>
        </w:rPr>
      </w:pPr>
      <w:r w:rsidRPr="00230BF0">
        <w:rPr>
          <w:rFonts w:ascii="Arial" w:hAnsi="Arial" w:cs="Arial"/>
          <w:bCs/>
          <w:lang w:eastAsia="es-ES"/>
        </w:rPr>
        <w:t xml:space="preserve">Rampa de acesso, que deve adequar-se à topografia do terreno escolhido; </w:t>
      </w:r>
    </w:p>
    <w:p w:rsidR="00C3210C" w:rsidRPr="00230BF0" w:rsidRDefault="00C3210C" w:rsidP="00C3210C">
      <w:pPr>
        <w:pStyle w:val="PargrafodaLista"/>
        <w:numPr>
          <w:ilvl w:val="0"/>
          <w:numId w:val="11"/>
        </w:numPr>
        <w:spacing w:line="360" w:lineRule="auto"/>
        <w:rPr>
          <w:rFonts w:ascii="Arial" w:hAnsi="Arial" w:cs="Arial"/>
          <w:bCs/>
          <w:lang w:eastAsia="es-ES"/>
        </w:rPr>
      </w:pPr>
      <w:r w:rsidRPr="00230BF0">
        <w:rPr>
          <w:rFonts w:ascii="Arial" w:hAnsi="Arial" w:cs="Arial"/>
          <w:bCs/>
          <w:lang w:eastAsia="es-ES"/>
        </w:rPr>
        <w:t xml:space="preserve">Piso tátil direcional e de alerta perceptível por pessoas com deficiência visual; </w:t>
      </w:r>
    </w:p>
    <w:p w:rsidR="00C3210C" w:rsidRPr="00230BF0" w:rsidRDefault="00C3210C" w:rsidP="00C3210C">
      <w:pPr>
        <w:pStyle w:val="PargrafodaLista"/>
        <w:numPr>
          <w:ilvl w:val="0"/>
          <w:numId w:val="11"/>
        </w:numPr>
        <w:spacing w:line="360" w:lineRule="auto"/>
        <w:rPr>
          <w:rFonts w:ascii="Arial" w:hAnsi="Arial" w:cs="Arial"/>
          <w:bCs/>
          <w:lang w:eastAsia="es-ES"/>
        </w:rPr>
      </w:pPr>
      <w:r w:rsidRPr="00230BF0">
        <w:rPr>
          <w:rFonts w:ascii="Arial" w:hAnsi="Arial" w:cs="Arial"/>
          <w:bCs/>
          <w:lang w:eastAsia="es-ES"/>
        </w:rPr>
        <w:t xml:space="preserve">Sanitários para adultos (feminino e masculino) portadores de necessidade especiais; </w:t>
      </w:r>
    </w:p>
    <w:p w:rsidR="00C3210C" w:rsidRPr="00230BF0" w:rsidRDefault="00C3210C" w:rsidP="00C3210C">
      <w:pPr>
        <w:pStyle w:val="PargrafodaLista"/>
        <w:numPr>
          <w:ilvl w:val="0"/>
          <w:numId w:val="11"/>
        </w:numPr>
        <w:spacing w:line="360" w:lineRule="auto"/>
        <w:rPr>
          <w:rFonts w:ascii="Arial" w:hAnsi="Arial" w:cs="Arial"/>
          <w:bCs/>
          <w:lang w:eastAsia="es-ES"/>
        </w:rPr>
      </w:pPr>
      <w:r w:rsidRPr="00230BF0">
        <w:rPr>
          <w:rFonts w:ascii="Arial" w:hAnsi="Arial" w:cs="Arial"/>
          <w:bCs/>
          <w:lang w:eastAsia="es-ES"/>
        </w:rPr>
        <w:t xml:space="preserve">Sanitário para crianças portadoras de necessidades especiais.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Observação: Os sanitários contam com bacia sanitária especifica para estes usuários, bem como barras de apoio nas paredes e nas portas para a abertura / fechamento de cada ambiente. </w:t>
      </w:r>
    </w:p>
    <w:p w:rsidR="00C3210C" w:rsidRPr="00230BF0" w:rsidRDefault="00C3210C" w:rsidP="00C3210C">
      <w:pPr>
        <w:spacing w:line="360" w:lineRule="auto"/>
        <w:rPr>
          <w:rFonts w:ascii="Arial" w:hAnsi="Arial" w:cs="Arial"/>
          <w:b/>
          <w:bCs/>
          <w:lang w:eastAsia="es-ES"/>
        </w:rPr>
      </w:pPr>
    </w:p>
    <w:p w:rsidR="00C3210C" w:rsidRPr="00230BF0" w:rsidRDefault="00C3210C" w:rsidP="00C3210C">
      <w:pPr>
        <w:spacing w:line="360" w:lineRule="auto"/>
        <w:rPr>
          <w:rFonts w:ascii="Arial" w:hAnsi="Arial" w:cs="Arial"/>
          <w:b/>
          <w:bCs/>
          <w:lang w:eastAsia="es-ES"/>
        </w:rPr>
      </w:pPr>
      <w:r w:rsidRPr="00230BF0">
        <w:rPr>
          <w:rFonts w:ascii="Arial" w:hAnsi="Arial" w:cs="Arial"/>
          <w:b/>
          <w:bCs/>
          <w:lang w:eastAsia="es-ES"/>
        </w:rPr>
        <w:t xml:space="preserve">CARACTERIZAÇÃO DO SISTEMA CONSTRUTIVO </w:t>
      </w:r>
    </w:p>
    <w:p w:rsidR="00C3210C" w:rsidRPr="00230BF0" w:rsidRDefault="00C3210C" w:rsidP="00C3210C">
      <w:pPr>
        <w:spacing w:line="360" w:lineRule="auto"/>
        <w:rPr>
          <w:rFonts w:ascii="Arial" w:hAnsi="Arial" w:cs="Arial"/>
          <w:b/>
          <w:bCs/>
          <w:lang w:eastAsia="es-ES"/>
        </w:rPr>
      </w:pPr>
      <w:r w:rsidRPr="00230BF0">
        <w:rPr>
          <w:rFonts w:ascii="Arial" w:hAnsi="Arial" w:cs="Arial"/>
          <w:bCs/>
          <w:lang w:eastAsia="es-ES"/>
        </w:rPr>
        <w:t xml:space="preserve">Utilização de materiais que permitam a perfeita higienização e fácil manutenção;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Obediência à legislação pertinente e normas técnicas vigentes no que tange à construção, saúde e padrões educacionais estabelecidos pelo FNDE/MEC;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O emprego adequado de técnicas e de materiais de construção, valorizando as reservas regionais com enfoque na sustentabilidade.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 </w:t>
      </w:r>
    </w:p>
    <w:p w:rsidR="00C3210C" w:rsidRPr="00230BF0" w:rsidRDefault="00C3210C" w:rsidP="00C3210C">
      <w:pPr>
        <w:spacing w:line="360" w:lineRule="auto"/>
        <w:rPr>
          <w:rFonts w:ascii="Arial" w:hAnsi="Arial" w:cs="Arial"/>
          <w:b/>
          <w:bCs/>
          <w:lang w:eastAsia="es-ES"/>
        </w:rPr>
      </w:pPr>
      <w:r w:rsidRPr="00230BF0">
        <w:rPr>
          <w:rFonts w:ascii="Arial" w:hAnsi="Arial" w:cs="Arial"/>
          <w:b/>
          <w:bCs/>
          <w:lang w:eastAsia="es-ES"/>
        </w:rPr>
        <w:t xml:space="preserve">VIDA UTIL DO PROJETO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 Sistema Vida Útil mínima (anos)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Estrutura  ≥ 50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Pisos Internos  ≥ 13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Vedação vertical externa  ≥ 40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Vedação vertical externa  ≥ 20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lastRenderedPageBreak/>
        <w:t xml:space="preserve">Cobertura  ≥ 20 </w:t>
      </w:r>
    </w:p>
    <w:p w:rsidR="00C3210C" w:rsidRPr="00230BF0" w:rsidRDefault="00C3210C" w:rsidP="00C3210C">
      <w:pPr>
        <w:spacing w:line="360" w:lineRule="auto"/>
        <w:rPr>
          <w:rFonts w:ascii="Arial" w:hAnsi="Arial" w:cs="Arial"/>
          <w:bCs/>
          <w:lang w:eastAsia="es-ES"/>
        </w:rPr>
      </w:pPr>
      <w:r w:rsidRPr="00230BF0">
        <w:rPr>
          <w:rFonts w:ascii="Arial" w:hAnsi="Arial" w:cs="Arial"/>
          <w:bCs/>
          <w:lang w:eastAsia="es-ES"/>
        </w:rPr>
        <w:t xml:space="preserve">Hidrossanitário  ≥ 20 </w:t>
      </w:r>
    </w:p>
    <w:p w:rsidR="00C3210C" w:rsidRPr="00230BF0" w:rsidRDefault="00C3210C" w:rsidP="00C3210C">
      <w:pPr>
        <w:autoSpaceDE w:val="0"/>
        <w:autoSpaceDN w:val="0"/>
        <w:adjustRightInd w:val="0"/>
        <w:spacing w:line="360" w:lineRule="auto"/>
        <w:rPr>
          <w:rFonts w:ascii="Arial" w:eastAsia="Calibri" w:hAnsi="Arial" w:cs="Arial"/>
          <w:b/>
        </w:rPr>
      </w:pPr>
    </w:p>
    <w:p w:rsidR="00C3210C" w:rsidRPr="00230BF0" w:rsidRDefault="00C3210C" w:rsidP="00C3210C">
      <w:pPr>
        <w:autoSpaceDE w:val="0"/>
        <w:autoSpaceDN w:val="0"/>
        <w:adjustRightInd w:val="0"/>
        <w:spacing w:line="360" w:lineRule="auto"/>
        <w:rPr>
          <w:rFonts w:ascii="Arial" w:eastAsia="Calibri" w:hAnsi="Arial" w:cs="Arial"/>
          <w:b/>
        </w:rPr>
      </w:pPr>
      <w:r w:rsidRPr="00230BF0">
        <w:rPr>
          <w:rFonts w:ascii="Arial" w:eastAsia="Calibri" w:hAnsi="Arial" w:cs="Arial"/>
          <w:b/>
        </w:rPr>
        <w:t xml:space="preserve">INSTALAÇÃO DO CANTEIRO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 empreiteira a deverá fornecer e colocar placa alusiva à obra, além da placa obrigatória do CREA, em chapa galvanizada, fixada sobre estrutura de madeira, com dizeres alusivos ao contrato e conforme padrão da Prefeitura Municipal de Guarapari e sobre orientação da Secretaria Municipal de Comunicação com dimensões 2,00 x 4,00m.</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Feita a limpeza manual do terreno de modo que a área fique completamente livre de tocos, raízes e entulhos.</w:t>
      </w:r>
    </w:p>
    <w:p w:rsidR="00C3210C" w:rsidRPr="00230BF0" w:rsidRDefault="00C3210C" w:rsidP="00C3210C">
      <w:pPr>
        <w:tabs>
          <w:tab w:val="num" w:pos="0"/>
        </w:tabs>
        <w:spacing w:line="360" w:lineRule="auto"/>
        <w:rPr>
          <w:rFonts w:ascii="Arial" w:eastAsia="Calibri" w:hAnsi="Arial" w:cs="Arial"/>
        </w:rPr>
      </w:pPr>
      <w:r w:rsidRPr="00230BF0">
        <w:rPr>
          <w:rFonts w:ascii="Arial" w:eastAsia="Calibri" w:hAnsi="Arial" w:cs="Arial"/>
        </w:rPr>
        <w:t>Deverão ser extintos os formigueiros porventura existentes no canteiro de obra.</w:t>
      </w:r>
    </w:p>
    <w:p w:rsidR="00C3210C" w:rsidRPr="00230BF0" w:rsidRDefault="00C3210C" w:rsidP="00C3210C">
      <w:pPr>
        <w:tabs>
          <w:tab w:val="num" w:pos="0"/>
        </w:tabs>
        <w:spacing w:line="360" w:lineRule="auto"/>
        <w:rPr>
          <w:rFonts w:ascii="Arial" w:eastAsia="Calibri" w:hAnsi="Arial" w:cs="Arial"/>
        </w:rPr>
      </w:pPr>
      <w:r w:rsidRPr="00230BF0">
        <w:rPr>
          <w:rFonts w:ascii="Arial" w:eastAsia="Calibri" w:hAnsi="Arial" w:cs="Arial"/>
        </w:rPr>
        <w:t>Em local previamente escolhido, será construído barracão necessário ao atendimento da mesma, com previsão para depósito de materiais, unidade de sanitário e vestiário, bem como o isolamento da área de trabalho com tapume de chapa metálica e as instalações provisórias de energia, água e esgoto.</w:t>
      </w:r>
    </w:p>
    <w:p w:rsidR="00C3210C" w:rsidRPr="00230BF0" w:rsidRDefault="00C3210C" w:rsidP="00C3210C">
      <w:pPr>
        <w:autoSpaceDE w:val="0"/>
        <w:autoSpaceDN w:val="0"/>
        <w:adjustRightInd w:val="0"/>
        <w:spacing w:line="360" w:lineRule="auto"/>
        <w:rPr>
          <w:rFonts w:ascii="Arial" w:eastAsia="Calibri" w:hAnsi="Arial" w:cs="Arial"/>
          <w:b/>
        </w:rPr>
      </w:pPr>
    </w:p>
    <w:p w:rsidR="00C3210C" w:rsidRPr="00230BF0" w:rsidRDefault="00C3210C" w:rsidP="00C3210C">
      <w:pPr>
        <w:autoSpaceDE w:val="0"/>
        <w:autoSpaceDN w:val="0"/>
        <w:adjustRightInd w:val="0"/>
        <w:spacing w:line="360" w:lineRule="auto"/>
        <w:rPr>
          <w:rFonts w:ascii="Arial" w:eastAsia="Calibri" w:hAnsi="Arial" w:cs="Arial"/>
          <w:b/>
        </w:rPr>
      </w:pPr>
      <w:r w:rsidRPr="00230BF0">
        <w:rPr>
          <w:rFonts w:ascii="Arial" w:eastAsia="Calibri" w:hAnsi="Arial" w:cs="Arial"/>
          <w:b/>
        </w:rPr>
        <w:t>LOCAÇÃO DA OBRA</w:t>
      </w:r>
    </w:p>
    <w:p w:rsidR="00C3210C" w:rsidRPr="00230BF0" w:rsidRDefault="00C3210C" w:rsidP="00C3210C">
      <w:pPr>
        <w:tabs>
          <w:tab w:val="num" w:pos="0"/>
        </w:tabs>
        <w:spacing w:line="360" w:lineRule="auto"/>
        <w:rPr>
          <w:rFonts w:ascii="Arial" w:eastAsia="Calibri" w:hAnsi="Arial" w:cs="Arial"/>
        </w:rPr>
      </w:pPr>
      <w:r w:rsidRPr="00230BF0">
        <w:rPr>
          <w:rFonts w:ascii="Arial" w:eastAsia="Calibri" w:hAnsi="Arial" w:cs="Arial"/>
        </w:rPr>
        <w:t>Deverá ser feita utilizando instrumentos topográficos de previsão, sobre quadros de madeira que envolva todo perímetro da obra.</w:t>
      </w:r>
    </w:p>
    <w:p w:rsidR="00C3210C" w:rsidRPr="00230BF0" w:rsidRDefault="00C3210C" w:rsidP="00C3210C">
      <w:pPr>
        <w:tabs>
          <w:tab w:val="num" w:pos="0"/>
        </w:tabs>
        <w:spacing w:line="360" w:lineRule="auto"/>
        <w:rPr>
          <w:rFonts w:ascii="Arial" w:eastAsia="Calibri" w:hAnsi="Arial" w:cs="Arial"/>
        </w:rPr>
      </w:pPr>
      <w:r w:rsidRPr="00230BF0">
        <w:rPr>
          <w:rFonts w:ascii="Arial" w:eastAsia="Calibri" w:hAnsi="Arial" w:cs="Arial"/>
        </w:rPr>
        <w:t>Os quadros e tábuas ou sarrafos, devem ser perfeitamente nivelados e fixados de tal modo que resistam as tensões dos fios de marcação, sem oscilação e possibilidade de fuga da posição correta.</w:t>
      </w:r>
    </w:p>
    <w:p w:rsidR="00C3210C" w:rsidRPr="00230BF0" w:rsidRDefault="00C3210C" w:rsidP="00C3210C">
      <w:pPr>
        <w:tabs>
          <w:tab w:val="num" w:pos="0"/>
        </w:tabs>
        <w:spacing w:line="360" w:lineRule="auto"/>
        <w:rPr>
          <w:rFonts w:ascii="Arial" w:eastAsia="Calibri" w:hAnsi="Arial" w:cs="Arial"/>
        </w:rPr>
      </w:pPr>
      <w:r w:rsidRPr="00230BF0">
        <w:rPr>
          <w:rFonts w:ascii="Arial" w:eastAsia="Calibri" w:hAnsi="Arial" w:cs="Arial"/>
        </w:rPr>
        <w:t>A locação se fará sempre pelos eixos dos elementos construtivos (pilares, paredes, etc.) com marcação nas tábuas ou sarrafos dos quadros, obedecendo rigorosamente às cotas e alinhamentos estabelecidos no projeto.</w:t>
      </w:r>
      <w:r>
        <w:rPr>
          <w:rFonts w:ascii="Arial" w:eastAsia="Calibri" w:hAnsi="Arial" w:cs="Arial"/>
        </w:rPr>
        <w:t xml:space="preserve"> </w:t>
      </w:r>
      <w:r w:rsidRPr="00230BF0">
        <w:rPr>
          <w:rFonts w:ascii="Arial" w:eastAsia="Calibri" w:hAnsi="Arial" w:cs="Arial"/>
        </w:rPr>
        <w:t>A ocorrência de erro na locação da obra implica para o responsável na obrigação de proceder por conta própria, e nos prazos previstos estipulados, as modificações, demolições e reposições que se tornarem necessárias.</w:t>
      </w:r>
    </w:p>
    <w:p w:rsidR="00C3210C" w:rsidRPr="00230BF0" w:rsidRDefault="00C3210C" w:rsidP="00C3210C">
      <w:pPr>
        <w:tabs>
          <w:tab w:val="num" w:pos="0"/>
        </w:tabs>
        <w:spacing w:line="360" w:lineRule="auto"/>
        <w:rPr>
          <w:rFonts w:ascii="Arial" w:eastAsia="Calibri" w:hAnsi="Arial" w:cs="Arial"/>
        </w:rPr>
      </w:pPr>
    </w:p>
    <w:p w:rsidR="00C3210C" w:rsidRDefault="00C3210C" w:rsidP="00C3210C">
      <w:pPr>
        <w:tabs>
          <w:tab w:val="num" w:pos="0"/>
        </w:tabs>
        <w:spacing w:line="360" w:lineRule="auto"/>
        <w:rPr>
          <w:rFonts w:ascii="Arial" w:eastAsia="Calibri" w:hAnsi="Arial" w:cs="Arial"/>
          <w:b/>
        </w:rPr>
      </w:pPr>
    </w:p>
    <w:p w:rsidR="00C3210C" w:rsidRDefault="00C3210C" w:rsidP="00C3210C">
      <w:pPr>
        <w:tabs>
          <w:tab w:val="num" w:pos="0"/>
        </w:tabs>
        <w:spacing w:line="360" w:lineRule="auto"/>
        <w:rPr>
          <w:rFonts w:ascii="Arial" w:eastAsia="Calibri" w:hAnsi="Arial" w:cs="Arial"/>
          <w:b/>
        </w:rPr>
      </w:pPr>
    </w:p>
    <w:p w:rsidR="00C3210C" w:rsidRPr="00230BF0" w:rsidRDefault="00C3210C" w:rsidP="00C3210C">
      <w:pPr>
        <w:tabs>
          <w:tab w:val="num" w:pos="0"/>
        </w:tabs>
        <w:spacing w:line="360" w:lineRule="auto"/>
        <w:rPr>
          <w:rFonts w:ascii="Arial" w:eastAsia="Calibri" w:hAnsi="Arial" w:cs="Arial"/>
          <w:b/>
        </w:rPr>
      </w:pPr>
      <w:r w:rsidRPr="00230BF0">
        <w:rPr>
          <w:rFonts w:ascii="Arial" w:eastAsia="Calibri" w:hAnsi="Arial" w:cs="Arial"/>
          <w:b/>
        </w:rPr>
        <w:t>MOVIMENTO DE TERRAS</w:t>
      </w:r>
    </w:p>
    <w:p w:rsidR="00C3210C" w:rsidRPr="00230BF0" w:rsidRDefault="00C3210C" w:rsidP="00C3210C">
      <w:pPr>
        <w:spacing w:line="360" w:lineRule="auto"/>
        <w:rPr>
          <w:rFonts w:ascii="Arial" w:eastAsia="Calibri" w:hAnsi="Arial" w:cs="Arial"/>
          <w:color w:val="000000"/>
        </w:rPr>
      </w:pPr>
      <w:r w:rsidRPr="00230BF0">
        <w:rPr>
          <w:rFonts w:ascii="Arial" w:eastAsia="Calibri" w:hAnsi="Arial" w:cs="Arial"/>
          <w:color w:val="000000"/>
        </w:rPr>
        <w:t>O Construtor executará todo o movimento de terra necessário e indispensável para o nivelamento do terreno nas cotas fixadas pelo projeto arquitetônico.</w:t>
      </w:r>
    </w:p>
    <w:p w:rsidR="00C3210C" w:rsidRPr="00230BF0" w:rsidRDefault="00C3210C" w:rsidP="00C3210C">
      <w:pPr>
        <w:spacing w:line="360" w:lineRule="auto"/>
        <w:rPr>
          <w:rFonts w:ascii="Arial" w:eastAsia="Calibri" w:hAnsi="Arial" w:cs="Arial"/>
          <w:color w:val="000000"/>
        </w:rPr>
      </w:pPr>
      <w:r w:rsidRPr="00230BF0">
        <w:rPr>
          <w:rFonts w:ascii="Arial" w:eastAsia="Calibri" w:hAnsi="Arial" w:cs="Arial"/>
          <w:color w:val="000000"/>
        </w:rPr>
        <w:lastRenderedPageBreak/>
        <w:t xml:space="preserve">As áreas externas, quando não perfeitamente caracterizadas em planta, serão regularizadas de forma a permitir, sempre, fácil acesso e perfeito escoamento das águas superficiais.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As cavas para fundações, e outras partes da obra prevista abaixo do nível do solo (quando necessárias) serão executadas em obediência rigorosa ao projeto de fundações e demais projetos da obra e de acordo com a natureza do terreno encontrado e o volume de trabalho a ser realizado.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escavações serão devidamente isoladas, escoradas e esgotadas, devendo ser tomado cuidado aconselhável para a segurança dos operários e da própria obra.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Os aterros e reaterros serão feitos em camadas de no máximo </w:t>
      </w:r>
      <w:smartTag w:uri="urn:schemas-microsoft-com:office:smarttags" w:element="metricconverter">
        <w:smartTagPr>
          <w:attr w:name="ProductID" w:val="20 cent￭metros"/>
        </w:smartTagPr>
        <w:r w:rsidRPr="00230BF0">
          <w:rPr>
            <w:rFonts w:ascii="Arial" w:eastAsia="Calibri" w:hAnsi="Arial" w:cs="Arial"/>
          </w:rPr>
          <w:t>20 centímetros</w:t>
        </w:r>
      </w:smartTag>
      <w:r w:rsidRPr="00230BF0">
        <w:rPr>
          <w:rFonts w:ascii="Arial" w:eastAsia="Calibri" w:hAnsi="Arial" w:cs="Arial"/>
        </w:rPr>
        <w:t>, molhadas e apiloadas para serem evitadas fendas, trincas e desníveis, por recalque em planta.</w:t>
      </w:r>
    </w:p>
    <w:p w:rsidR="00C3210C" w:rsidRPr="00230BF0" w:rsidRDefault="00C3210C" w:rsidP="00C3210C">
      <w:pPr>
        <w:spacing w:line="360" w:lineRule="auto"/>
        <w:rPr>
          <w:rFonts w:ascii="Arial" w:eastAsia="Calibri" w:hAnsi="Arial" w:cs="Arial"/>
          <w:color w:val="000000"/>
        </w:rPr>
      </w:pPr>
      <w:r w:rsidRPr="00230BF0">
        <w:rPr>
          <w:rFonts w:ascii="Arial" w:eastAsia="Calibri" w:hAnsi="Arial" w:cs="Arial"/>
          <w:color w:val="000000"/>
        </w:rPr>
        <w:t>Caberá ao construtor investigar a ocorrência de águas agressivas no subsolo. A proteção das armaduras e do próprio concreto contra a agressividade das águas subterrâneas será objeto de estudos especiais por parte do Construtor, bem como de cuidados de execução no sentido de assegurar-se a integridade e durabilidade da obra.</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INFRAESTRUTURA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O projeto de estrutura será de responsabilidade da empresa contratada, devendo ser apresentado a Secretaria Municipal de Projetos e demais órgãos competentes.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 infraestrutura será dada por fundação definida a partir de sondagem no terreno. A execução de qualquer parte da estrutura implica na integral responsabilidade do construtor.</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Fôrma de chapa compensada resinada 12 mm, levando-se em conta a utilização 3 vezes (incluído o material, corte, montagem, escoramento e desfôrma)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Fornecimento e aplicação de concreto USINADO Fck=25 MPa - considerando lançamento MANUAL para INFRA-ESTRUTURA (5% de perdas já incluído no custo)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Será utilizada na obra estaca do tipo hélice contínua, com diâmetro de 30 cm, comprimento total até 15 m, perfuratriz com torque de 170 kn.m.</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Fornecimento, dobragem e colocação em fôrma, de armadura CA-50 A grossa, diâmetro de 12.5 a 25.0 mm (1/2 a 1")</w:t>
      </w: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 xml:space="preserve"> </w:t>
      </w: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SUPERESTRUTURA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Fornecimento, dobragem e colocação em fôrma, de armadura CA-50 A média, diâmetro de 6.3 a 10.0 mm.</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Fornecimento e aplicação de concreto USINADO Fck=25 MPa - considerando BOMBEAMENTO (5% de perdas já incluído no custo) (6% de taxa p/ concreto bombeável)</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Fornecimento, dobragem e colocação em fôrma, de armadura CA-60 B fina, diâmetro de 4.0 a 7.0mm.</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Forma de chapas madeira compensada resinada, esp. 12mm, levando-se em conta a utilização 3 vezes, reforçadas com sarrafos de madeira de 2.5 x 10.0cm (incl material, corte, montagem, escoras em eucalipto e desforma)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Laje pré-moldada, sobrecarga 300 Kg/m2, vão de 5.7m a 6.8m, capeamento 4cm, esp. 20cm, Fck = 150 Kg/cm2</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 execução das estruturas em concreto armado obedecerá rigorosamente ao                 projeto e normas vigentes.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lajes serão do tipo nervurada conforme projeto estrutural.</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Execução de junta de dilatação 2 x 1 cm com aplicação de isopor e mastique elástico do tipo sikaflex 1a ou equivalente, conforme projeto.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 adensamento se fará através de vibradores de imersão dimensionados de acordo com a peça a ser vibrada.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Será executado um muro de arrimo muro de arrimo em concreto ciclópico FCK=15MPa composta por 30% de pedra de mão, com seções típicas nas dimensões: base menor=0,40m; base maior=0,70m e altura=1,00m.</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ALVENARIAS E DIVISÓRIAS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As paredes externas deverão ser executadas em alvenaria de blocos de concreto 9x19x39cm, c/ resistência mínimo a compres. 2.5 MPa, assentamento c/ arg. de cimento, cal hidratada CH1 e areia no traço 1:0.5:8 esp. das juntas 10mm e esp. das paredes, s/ rev. 9cm.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Alvenaria interna será de blocos cerâmicos 10 furos 10x20x20cm, assentados c/argamassa de cimento, cal hidratada CH1 e areia traço 1:0,5:8, esp. das juntas 12mm e esp. das paredes s/revestimento, 10cm (bloco comprado na fábrica, posto obra). Para perfeita aderência das alvenarias, às superfícies de concreto a qual se devem justapor, serão chapiscadas com argamassa de cimento e areia média ou grossa lavada, no traço 1:3, espessura 5 mm</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Verga/contra verga reta de concreto armado 10x5cm, Fck 15/Mpa, inclusive forma, armação e desforma.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Quando houver instalação hidro</w:t>
      </w:r>
      <w:r w:rsidRPr="00230BF0">
        <w:rPr>
          <w:rFonts w:ascii="Arial" w:eastAsia="Calibri" w:hAnsi="Arial" w:cs="Arial"/>
        </w:rPr>
        <w:noBreakHyphen/>
        <w:t>sanitária embutida, as paredes só deverão ser vedadas após exame e liberação pelos técnicos responsáveis pela obra.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Divisória de granito com 3 cm de espessura, fixada com cantoneira de ferro cromado para os boxes dos sanitários.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 alvenaria que ficar em contato com vigas baldrames ou diretamente com o solo deverá ter proteção contra umidade ascendente ou de penetração lateral, oriunda de infiltração superficial, absorção do terreno ou capilaridade.</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ESQUADRIAS (PORTAS, JANELAS E ELEMENTOS)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básculas, portões e portas de áreas molhadas deverão ser em alumínio anodizado branco tipo veneziano.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janelas serão em alumínio anodizado branco e vidro temperado 8 mm.</w:t>
      </w:r>
    </w:p>
    <w:p w:rsidR="00C3210C" w:rsidRPr="00230BF0" w:rsidRDefault="00C3210C" w:rsidP="00C3210C">
      <w:pPr>
        <w:spacing w:line="360" w:lineRule="auto"/>
        <w:rPr>
          <w:rFonts w:ascii="Arial" w:eastAsia="Calibri" w:hAnsi="Arial" w:cs="Arial"/>
          <w:b/>
        </w:rPr>
      </w:pPr>
      <w:r w:rsidRPr="00230BF0">
        <w:rPr>
          <w:rFonts w:ascii="Arial" w:eastAsia="Calibri" w:hAnsi="Arial" w:cs="Arial"/>
        </w:rPr>
        <w:t>Porta da área de recreação em vidro temperado incolor 8 mm.</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portas serão em madeira de lei com preenchimento interno em madeira “Lytus“ tratada esp. 30 mm, com acabamento em folheado de madeira com detalhe laminado de fórmica, conforme desenho específico, alizar (</w:t>
      </w:r>
      <w:smartTag w:uri="urn:schemas-microsoft-com:office:smarttags" w:element="metricconverter">
        <w:smartTagPr>
          <w:attr w:name="ProductID" w:val="5 cm"/>
        </w:smartTagPr>
        <w:r w:rsidRPr="00230BF0">
          <w:rPr>
            <w:rFonts w:ascii="Arial" w:eastAsia="Calibri" w:hAnsi="Arial" w:cs="Arial"/>
          </w:rPr>
          <w:t>5 cm</w:t>
        </w:r>
      </w:smartTag>
      <w:r w:rsidRPr="00230BF0">
        <w:rPr>
          <w:rFonts w:ascii="Arial" w:eastAsia="Calibri" w:hAnsi="Arial" w:cs="Arial"/>
        </w:rPr>
        <w:t xml:space="preserve">) e marco de madeira de lei, conjunto de fechadura com maçaneta tipo alavanca e espelho cromado acetinado.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guarnições serão colocadas em esquadro, devendo os marcos e aduelas ser fixadas por intermédio de tacos de madeira devidamente protegido.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Fixar os batentes de madeira em tacos, por meio de parafusos com as cabeças embutidas. Encher as cabeças com fragmentos da mesma madeira.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Tomar cuidados especiais, na colocação das esquadrias, para que os rebordos e encaixes tenham a forma exata, a fim de evitar esforços na ferragem para seu ajuste.</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dobradiças deverão ser em latão cromado de primeira qualidade.</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Os cabides dos banheiros deverão ser em latão cromado.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Prendedor de porta, cromado, fixação com parafuso, no piso ou rodapé</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Espelho para banheiros espessura 4 mm, incluindo chapa compensada 10 mm, moldura de alumínio em perfil L 3/4", fixado com parafusos cromados.</w:t>
      </w:r>
    </w:p>
    <w:p w:rsidR="00C3210C" w:rsidRPr="00230BF0" w:rsidRDefault="00C3210C" w:rsidP="00C3210C">
      <w:pPr>
        <w:spacing w:line="360" w:lineRule="auto"/>
        <w:rPr>
          <w:rFonts w:ascii="Arial" w:eastAsia="Calibri" w:hAnsi="Arial" w:cs="Arial"/>
        </w:rPr>
      </w:pPr>
    </w:p>
    <w:p w:rsidR="00C3210C" w:rsidRDefault="00C3210C" w:rsidP="00C3210C">
      <w:pPr>
        <w:spacing w:line="360" w:lineRule="auto"/>
        <w:rPr>
          <w:rFonts w:ascii="Arial" w:eastAsia="Calibri" w:hAnsi="Arial" w:cs="Arial"/>
          <w:b/>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Divisórias leves em painéis: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Características e Dimensões do Material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 xml:space="preserve">Divisórias em painéis compostos por: Revestimento externo e interno: (Chapas Eucaplac UV): chapa dura de fibras de eucalipto prensadas com acabamento em pintura à base d'água, com secagem ultravioleta;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Miolo: tipo MSO ("honey  comb")    ou  MMI  (Miolo  Maciço  Isolante),  isolante acústico,  que  retarda  o  alastramento  superficial  de  chama.    Estrutura:  em alumínio adonisado; -  Cor da chapa de revestimento externo e interno:  ovo ou areia perola, cujos componentes são:  Porta de abrir em laminado melamínico cor ovo; Perfis de alumínio pintura branca; Base em perfil “u” em alumínio pintura branca; Vidro conforme indicação de projeto;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 Painel:  35 mm (profundidade) x 1.202 mm (largura) x 2.110 mm (altura).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 Porta: 35 mm(profundidade) x 820 mm(largura) x 2.110 mm(altura).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dimensões totais e modulação na instalação devem seguir o projeto arquitetônico;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Sequencia de execução:</w:t>
      </w:r>
    </w:p>
    <w:p w:rsidR="00C3210C" w:rsidRPr="00230BF0" w:rsidRDefault="00C3210C" w:rsidP="00C3210C">
      <w:pPr>
        <w:pStyle w:val="PargrafodaLista"/>
        <w:numPr>
          <w:ilvl w:val="0"/>
          <w:numId w:val="12"/>
        </w:numPr>
        <w:spacing w:line="360" w:lineRule="auto"/>
        <w:rPr>
          <w:rFonts w:ascii="Arial" w:eastAsia="Calibri" w:hAnsi="Arial" w:cs="Arial"/>
        </w:rPr>
      </w:pPr>
      <w:r w:rsidRPr="00230BF0">
        <w:rPr>
          <w:rFonts w:ascii="Arial" w:eastAsia="Calibri" w:hAnsi="Arial" w:cs="Arial"/>
        </w:rPr>
        <w:t xml:space="preserve">Para a instalação dos painéis, deverão ser fixadas as guias, de parede, inferior e superior, através de aparafusamento na alvenaria acabada. Os painéis e montantes deverão ser encaixados em sequencia, bem como os vidros e portas do sistema.  O manual de instalação detalhado do fabricante devera ser consultado.   </w:t>
      </w:r>
    </w:p>
    <w:p w:rsidR="00C3210C" w:rsidRPr="00230BF0" w:rsidRDefault="00C3210C" w:rsidP="00C3210C">
      <w:pPr>
        <w:pStyle w:val="PargrafodaLista"/>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rPr>
      </w:pPr>
      <w:r w:rsidRPr="00230BF0">
        <w:rPr>
          <w:rFonts w:ascii="Arial" w:eastAsia="Calibri" w:hAnsi="Arial" w:cs="Arial"/>
          <w:b/>
        </w:rPr>
        <w:t>Telas de Proteção em Nylon:</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Características e Dimensões do Material: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Tela de proteção tipo mosquiteiro em nylon, como objetivo de evitar a entrada de insetos nas áreas de preparo e armazenagem de alimentos, cor cinza ou verde.  O conjunto é composto de tela cor cinza ou azul, barra de alumínio para moldura, kit cantoneira e corda de borracha para vedação.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Dimensões variáveis conforme detalhamento de esquadrias.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 Sequencia de execução: </w:t>
      </w:r>
    </w:p>
    <w:p w:rsidR="00C3210C" w:rsidRPr="00230BF0" w:rsidRDefault="00C3210C" w:rsidP="00C3210C">
      <w:pPr>
        <w:pStyle w:val="PargrafodaLista"/>
        <w:numPr>
          <w:ilvl w:val="0"/>
          <w:numId w:val="12"/>
        </w:numPr>
        <w:spacing w:line="360" w:lineRule="auto"/>
        <w:rPr>
          <w:rFonts w:ascii="Arial" w:eastAsia="Calibri" w:hAnsi="Arial" w:cs="Arial"/>
        </w:rPr>
      </w:pPr>
      <w:r w:rsidRPr="00230BF0">
        <w:rPr>
          <w:rFonts w:ascii="Arial" w:eastAsia="Calibri" w:hAnsi="Arial" w:cs="Arial"/>
        </w:rPr>
        <w:t xml:space="preserve">Instalar a moldura em alumínio na fachada externa nas esquadrias especificadas em projeto.  A tela devera ser fixada na barra de alumínio, utilizando-se a corda de borracha para vedação.  A moldura devera ser executada de acordo com o tamanho da esquadria, com acabamento nos cantos, com kit cantoneira em borracha.  </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rPr>
        <w:lastRenderedPageBreak/>
        <w:t xml:space="preserve"> </w:t>
      </w:r>
      <w:r w:rsidRPr="00230BF0">
        <w:rPr>
          <w:rFonts w:ascii="Arial" w:eastAsia="Calibri" w:hAnsi="Arial" w:cs="Arial"/>
          <w:b/>
        </w:rPr>
        <w:t>COBERTURA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 cobertura será em telha ondulada de fibrocimento, inclusive cumeeira, com inclinação de 10% e estrutura de sustentação pontaleteada em madeira tipo parajú, com tratamento cupinicida, em forma de pontaletes.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Lajes impermeabilizadas para a caixa d’água e área de condensadores, bem como na marquise de entrada c/ manta asfáltica atendendo NBR 9952, asfalto polimerizado esp.3 mm, reforçado c/ filme interno de polietileno; regularização com base c/ arg.1:4 esp.mín.15mm, proteção mecânica arg.1:4 esp.20mm e juntas dilatação.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Calha em chapa galvanizada com largura de 40 cm</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Rufo de chapa metálica nº 26 com largura de 30 cm</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Caracterização e Dimensões do Material: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Sequencia de execução: </w:t>
      </w:r>
    </w:p>
    <w:p w:rsidR="00C3210C" w:rsidRPr="00230BF0" w:rsidRDefault="00C3210C" w:rsidP="00C3210C">
      <w:pPr>
        <w:pStyle w:val="PargrafodaLista"/>
        <w:numPr>
          <w:ilvl w:val="0"/>
          <w:numId w:val="12"/>
        </w:numPr>
        <w:spacing w:line="360" w:lineRule="auto"/>
        <w:rPr>
          <w:rFonts w:ascii="Arial" w:eastAsia="Calibri" w:hAnsi="Arial" w:cs="Arial"/>
        </w:rPr>
      </w:pPr>
      <w:r w:rsidRPr="00230BF0">
        <w:rPr>
          <w:rFonts w:ascii="Arial" w:eastAsia="Calibri" w:hAnsi="Arial" w:cs="Arial"/>
        </w:rPr>
        <w:t xml:space="preserve">Fixar as chapas de aço nas telhas e platibandas.  </w:t>
      </w:r>
    </w:p>
    <w:p w:rsidR="00C3210C" w:rsidRPr="00230BF0" w:rsidRDefault="00C3210C" w:rsidP="00C3210C">
      <w:pPr>
        <w:pStyle w:val="PargrafodaLista"/>
        <w:numPr>
          <w:ilvl w:val="0"/>
          <w:numId w:val="12"/>
        </w:numPr>
        <w:spacing w:line="360" w:lineRule="auto"/>
        <w:rPr>
          <w:rFonts w:ascii="Arial" w:eastAsia="Calibri" w:hAnsi="Arial" w:cs="Arial"/>
        </w:rPr>
      </w:pPr>
      <w:r w:rsidRPr="00230BF0">
        <w:rPr>
          <w:rFonts w:ascii="Arial" w:eastAsia="Calibri" w:hAnsi="Arial" w:cs="Arial"/>
        </w:rPr>
        <w:t xml:space="preserve">Conexões e interfaces com os demais elementos construtivos </w:t>
      </w:r>
    </w:p>
    <w:p w:rsidR="00C3210C" w:rsidRPr="00230BF0" w:rsidRDefault="00C3210C" w:rsidP="00C3210C">
      <w:pPr>
        <w:pStyle w:val="PargrafodaLista"/>
        <w:numPr>
          <w:ilvl w:val="0"/>
          <w:numId w:val="12"/>
        </w:numPr>
        <w:spacing w:line="360" w:lineRule="auto"/>
        <w:rPr>
          <w:rFonts w:ascii="Arial" w:eastAsia="Calibri" w:hAnsi="Arial" w:cs="Arial"/>
        </w:rPr>
      </w:pPr>
      <w:r w:rsidRPr="00230BF0">
        <w:rPr>
          <w:rFonts w:ascii="Arial" w:eastAsia="Calibri" w:hAnsi="Arial" w:cs="Arial"/>
        </w:rPr>
        <w:t xml:space="preserve">Os rufos deverão recobrir as telhas e se estender verticalmente pela platibanda, até o encontro com a pingadeira de concreto, conforme especificação e detalhamento de projeto.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Aplicação no Projeto e Referências com os Desenhos: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Telhados de toda a creche, onde existem encontros com platibandas em alvenaria vertical.</w:t>
      </w:r>
    </w:p>
    <w:p w:rsidR="00C3210C" w:rsidRPr="00230BF0" w:rsidRDefault="00C3210C" w:rsidP="00C3210C">
      <w:pPr>
        <w:spacing w:line="360" w:lineRule="auto"/>
        <w:rPr>
          <w:rFonts w:ascii="Arial" w:eastAsia="Calibri" w:hAnsi="Arial" w:cs="Arial"/>
        </w:rPr>
      </w:pPr>
    </w:p>
    <w:p w:rsidR="00C3210C" w:rsidRDefault="00C3210C" w:rsidP="00C3210C">
      <w:pPr>
        <w:spacing w:after="120" w:line="360" w:lineRule="auto"/>
        <w:rPr>
          <w:rFonts w:ascii="Arial" w:hAnsi="Arial" w:cs="Arial"/>
          <w:b/>
        </w:rPr>
      </w:pPr>
    </w:p>
    <w:p w:rsidR="00C3210C" w:rsidRPr="00230BF0" w:rsidRDefault="00C3210C" w:rsidP="00C3210C">
      <w:pPr>
        <w:spacing w:after="120" w:line="360" w:lineRule="auto"/>
        <w:rPr>
          <w:rFonts w:ascii="Arial" w:hAnsi="Arial" w:cs="Arial"/>
          <w:b/>
        </w:rPr>
      </w:pPr>
      <w:r w:rsidRPr="00230BF0">
        <w:rPr>
          <w:rFonts w:ascii="Arial" w:hAnsi="Arial" w:cs="Arial"/>
          <w:b/>
        </w:rPr>
        <w:t>PLATIBANDA</w:t>
      </w:r>
    </w:p>
    <w:p w:rsidR="00C3210C" w:rsidRPr="00230BF0" w:rsidRDefault="00C3210C" w:rsidP="00C3210C">
      <w:pPr>
        <w:spacing w:line="360" w:lineRule="auto"/>
        <w:rPr>
          <w:rFonts w:ascii="Arial" w:hAnsi="Arial" w:cs="Arial"/>
        </w:rPr>
      </w:pPr>
      <w:r w:rsidRPr="00230BF0">
        <w:rPr>
          <w:rFonts w:ascii="Arial" w:hAnsi="Arial" w:cs="Arial"/>
        </w:rPr>
        <w:t>Platibanda de alvenaria de bloco cerâmico 10x20x20cm, assentado com argamassa de cimento, cal hidratada CH1 e areia no traço 1:0,5:8, amarrada com pilaretes em concreto armado a cada 2m (H=1.10m), excl. revestimento</w:t>
      </w:r>
    </w:p>
    <w:p w:rsidR="00C3210C" w:rsidRPr="00230BF0" w:rsidRDefault="00C3210C" w:rsidP="00C3210C">
      <w:pPr>
        <w:spacing w:line="360" w:lineRule="auto"/>
        <w:rPr>
          <w:rFonts w:ascii="Arial" w:hAnsi="Arial" w:cs="Arial"/>
        </w:rPr>
      </w:pPr>
    </w:p>
    <w:p w:rsidR="00C3210C" w:rsidRDefault="00C3210C" w:rsidP="00C3210C">
      <w:pPr>
        <w:spacing w:line="360" w:lineRule="auto"/>
        <w:rPr>
          <w:rFonts w:ascii="Arial" w:eastAsia="Calibri" w:hAnsi="Arial" w:cs="Arial"/>
          <w:b/>
        </w:rPr>
      </w:pPr>
    </w:p>
    <w:p w:rsidR="00C3210C" w:rsidRDefault="00C3210C" w:rsidP="00C3210C">
      <w:pPr>
        <w:spacing w:line="360" w:lineRule="auto"/>
        <w:rPr>
          <w:rFonts w:ascii="Arial" w:eastAsia="Calibri" w:hAnsi="Arial" w:cs="Arial"/>
          <w:b/>
        </w:rPr>
      </w:pPr>
    </w:p>
    <w:p w:rsidR="00C3210C" w:rsidRDefault="00C3210C" w:rsidP="00C3210C">
      <w:pPr>
        <w:spacing w:line="360" w:lineRule="auto"/>
        <w:rPr>
          <w:rFonts w:ascii="Arial" w:eastAsia="Calibri" w:hAnsi="Arial" w:cs="Arial"/>
          <w:b/>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IMPERMEABILIZAÇÃO</w:t>
      </w:r>
    </w:p>
    <w:p w:rsidR="00C3210C" w:rsidRPr="00230BF0" w:rsidRDefault="00C3210C" w:rsidP="00C3210C">
      <w:pPr>
        <w:spacing w:line="360" w:lineRule="auto"/>
        <w:rPr>
          <w:rFonts w:ascii="Arial" w:eastAsia="Calibri" w:hAnsi="Arial" w:cs="Arial"/>
          <w:b/>
        </w:rPr>
      </w:pPr>
      <w:r w:rsidRPr="00230BF0">
        <w:rPr>
          <w:rFonts w:ascii="Arial" w:eastAsia="Calibri" w:hAnsi="Arial" w:cs="Arial"/>
        </w:rPr>
        <w:lastRenderedPageBreak/>
        <w:t>O solo será convenientemente regularizado e energicamente apiloado a fim de ser melhorada sua consolidação e se prevenirem recalques danosos à integridade das camadas impermeáveis.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Salvo em casos muito especiais, convenientemente justificados, as impermeabilizações devem ser envolvidas em maciços de construção resistente, devendo ser consideradas a proteção contra água subterrânea, água sob pressão e proteção contra umidade ascendente ou de penetração lateral, oriunda de infiltração superficial, absorção do terreno ou capilaridade. Levando-se assim em conta o lençol freático, as águas superficiais de infiltração e a possibilidade de elevação acidental e temporária do nível piezométrico, em razão de inundação do terreno circundante à edificação.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 proteção integral das coberturas deve abranger os elementos que formam saliências sobre o plano da laje de cobertura ou terraço, tornando-se indispensável a eficaz defesa de todas as partes emergentes ou periféricas, bem como a perfeita concordância da camada impermeável da laje com a base daquelas partes e todos os elementos existentes tais como: vigas de contorno, platibandas, base de paredes, muretas, colunas, penetração de tubos de ventilação e canalizações, calhas, ralos, juntas e etc.</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Sequência de execução: </w:t>
      </w:r>
    </w:p>
    <w:p w:rsidR="00C3210C" w:rsidRPr="00230BF0" w:rsidRDefault="00C3210C" w:rsidP="00C3210C">
      <w:pPr>
        <w:pStyle w:val="PargrafodaLista"/>
        <w:numPr>
          <w:ilvl w:val="0"/>
          <w:numId w:val="13"/>
        </w:numPr>
        <w:spacing w:line="360" w:lineRule="auto"/>
        <w:rPr>
          <w:rFonts w:ascii="Arial" w:eastAsia="Calibri" w:hAnsi="Arial" w:cs="Arial"/>
        </w:rPr>
      </w:pPr>
      <w:r w:rsidRPr="00230BF0">
        <w:rPr>
          <w:rFonts w:ascii="Arial" w:eastAsia="Calibri" w:hAnsi="Arial" w:cs="Arial"/>
        </w:rPr>
        <w:t xml:space="preserve">Aplicar a manta asfáltica com auxílio de maçarico fazendo a aderência da manta ao primer, conforme orientação do fabricante. As emendas devem ser executadas deixando-se sobreposição de 10 cm e a adesão deve ser feita com maçarico.  Deve ser feito o biselamento das extremidades da manta com colher de pedreiro aquecida.  Arremates de batentes, pilares e muretas devem ser efetuados.  </w:t>
      </w:r>
    </w:p>
    <w:p w:rsidR="00C3210C" w:rsidRPr="00230BF0" w:rsidRDefault="00C3210C" w:rsidP="00C3210C">
      <w:pPr>
        <w:pStyle w:val="PargrafodaLista"/>
        <w:numPr>
          <w:ilvl w:val="0"/>
          <w:numId w:val="13"/>
        </w:numPr>
        <w:spacing w:line="360" w:lineRule="auto"/>
        <w:rPr>
          <w:rFonts w:ascii="Arial" w:eastAsia="Calibri" w:hAnsi="Arial" w:cs="Arial"/>
        </w:rPr>
      </w:pPr>
      <w:r w:rsidRPr="00230BF0">
        <w:rPr>
          <w:rFonts w:ascii="Arial" w:eastAsia="Calibri" w:hAnsi="Arial" w:cs="Arial"/>
        </w:rPr>
        <w:t xml:space="preserve">Em caso de aplicação em muro de arrimo, a manta deverá ser aplicada sobre o muro de arrimo nas áreas de divisa onde haverá corte de terra. Devem-se tomar os cuidados para não danificar o material impermeabilizante quando se executar os serviços de reaterro e outros.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Conexões e interfaces com os demais elementos construtivos </w:t>
      </w:r>
    </w:p>
    <w:p w:rsidR="00C3210C" w:rsidRPr="00230BF0" w:rsidRDefault="00C3210C" w:rsidP="00C3210C">
      <w:pPr>
        <w:pStyle w:val="PargrafodaLista"/>
        <w:numPr>
          <w:ilvl w:val="0"/>
          <w:numId w:val="14"/>
        </w:numPr>
        <w:spacing w:line="360" w:lineRule="auto"/>
        <w:rPr>
          <w:rFonts w:ascii="Arial" w:eastAsia="Calibri" w:hAnsi="Arial" w:cs="Arial"/>
        </w:rPr>
      </w:pPr>
      <w:r w:rsidRPr="00230BF0">
        <w:rPr>
          <w:rFonts w:ascii="Arial" w:eastAsia="Calibri" w:hAnsi="Arial" w:cs="Arial"/>
        </w:rPr>
        <w:t xml:space="preserve">A manta de impermeabilização deve cobrir toda a superfície da calha, subindo na vertical, no mínimo 30 cm de altura ou até o encontro com a pingadeira. Todos os cantos e arestas deverão ser arredondados com raio aproximado de 5 cm a 8cm.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 Aplicação no Projeto e Referência com os Desenhos: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 xml:space="preserve">Calhas na cobertura, Lajes descobertas, Vigas Baldrame e Muros de Arrimo, se forem o caso. </w:t>
      </w:r>
    </w:p>
    <w:p w:rsidR="00C3210C" w:rsidRPr="00230BF0" w:rsidRDefault="00C3210C" w:rsidP="00C3210C">
      <w:pPr>
        <w:spacing w:line="360" w:lineRule="auto"/>
        <w:rPr>
          <w:rFonts w:ascii="Arial"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TETOS E FORROS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Forro de gesso acabamento liso sob toda a área de laje.</w:t>
      </w:r>
    </w:p>
    <w:p w:rsidR="00C3210C" w:rsidRPr="00230BF0" w:rsidRDefault="00C3210C" w:rsidP="00C3210C">
      <w:pPr>
        <w:pStyle w:val="PargrafodaLista"/>
        <w:numPr>
          <w:ilvl w:val="0"/>
          <w:numId w:val="14"/>
        </w:numPr>
        <w:spacing w:line="360" w:lineRule="auto"/>
        <w:rPr>
          <w:rFonts w:ascii="Arial" w:eastAsia="Calibri" w:hAnsi="Arial" w:cs="Arial"/>
        </w:rPr>
      </w:pPr>
      <w:r w:rsidRPr="00230BF0">
        <w:rPr>
          <w:rFonts w:ascii="Arial" w:eastAsia="Calibri" w:hAnsi="Arial" w:cs="Arial"/>
        </w:rPr>
        <w:t xml:space="preserve">Pintura PVA cor BRANCO NEVE (acabamento fosco) sobre massa corrida PVA. </w:t>
      </w:r>
    </w:p>
    <w:p w:rsidR="00C3210C" w:rsidRPr="00230BF0" w:rsidRDefault="00C3210C" w:rsidP="00C3210C">
      <w:pPr>
        <w:pStyle w:val="PargrafodaLista"/>
        <w:numPr>
          <w:ilvl w:val="0"/>
          <w:numId w:val="14"/>
        </w:numPr>
        <w:spacing w:line="360" w:lineRule="auto"/>
        <w:rPr>
          <w:rFonts w:ascii="Arial" w:eastAsia="Calibri" w:hAnsi="Arial" w:cs="Arial"/>
        </w:rPr>
      </w:pPr>
      <w:r w:rsidRPr="00230BF0">
        <w:rPr>
          <w:rFonts w:ascii="Arial" w:eastAsia="Calibri" w:hAnsi="Arial" w:cs="Arial"/>
        </w:rPr>
        <w:t xml:space="preserve">Toda a escola possui teto em laje, com reboco liso.  </w:t>
      </w:r>
    </w:p>
    <w:p w:rsidR="00C3210C" w:rsidRPr="00230BF0" w:rsidRDefault="00C3210C" w:rsidP="00C3210C">
      <w:pPr>
        <w:pStyle w:val="PargrafodaLista"/>
        <w:numPr>
          <w:ilvl w:val="0"/>
          <w:numId w:val="14"/>
        </w:numPr>
        <w:spacing w:line="360" w:lineRule="auto"/>
        <w:rPr>
          <w:rFonts w:ascii="Arial" w:eastAsia="Calibri" w:hAnsi="Arial" w:cs="Arial"/>
        </w:rPr>
      </w:pPr>
      <w:r w:rsidRPr="00230BF0">
        <w:rPr>
          <w:rFonts w:ascii="Arial" w:eastAsia="Calibri" w:hAnsi="Arial" w:cs="Arial"/>
        </w:rPr>
        <w:t xml:space="preserve">Pintura PVA cor BRANCO NEVE (acabamento fosco) sobre massa corrida PVA. </w:t>
      </w:r>
    </w:p>
    <w:p w:rsidR="00C3210C" w:rsidRPr="00230BF0" w:rsidRDefault="00C3210C" w:rsidP="00C3210C">
      <w:pPr>
        <w:pStyle w:val="PargrafodaLista"/>
        <w:numPr>
          <w:ilvl w:val="0"/>
          <w:numId w:val="14"/>
        </w:numPr>
        <w:spacing w:line="360" w:lineRule="auto"/>
        <w:rPr>
          <w:rFonts w:ascii="Arial" w:eastAsia="Calibri" w:hAnsi="Arial" w:cs="Arial"/>
        </w:rPr>
      </w:pPr>
      <w:r w:rsidRPr="00230BF0">
        <w:rPr>
          <w:rFonts w:ascii="Arial" w:eastAsia="Calibri" w:hAnsi="Arial" w:cs="Arial"/>
        </w:rPr>
        <w:t xml:space="preserve">Aplicação no Projeto e Referências com os Desenhos: </w:t>
      </w:r>
    </w:p>
    <w:p w:rsidR="00C3210C" w:rsidRPr="00230BF0" w:rsidRDefault="00C3210C" w:rsidP="00C3210C">
      <w:pPr>
        <w:pStyle w:val="PargrafodaLista"/>
        <w:numPr>
          <w:ilvl w:val="0"/>
          <w:numId w:val="14"/>
        </w:numPr>
        <w:spacing w:line="360" w:lineRule="auto"/>
        <w:rPr>
          <w:rFonts w:ascii="Arial" w:eastAsia="Calibri" w:hAnsi="Arial" w:cs="Arial"/>
        </w:rPr>
      </w:pPr>
      <w:r w:rsidRPr="00230BF0">
        <w:rPr>
          <w:rFonts w:ascii="Arial" w:eastAsia="Calibri" w:hAnsi="Arial" w:cs="Arial"/>
        </w:rPr>
        <w:t xml:space="preserve">Pintura em todas as lajes / forros de gesso, de toda a escola.  </w:t>
      </w:r>
    </w:p>
    <w:p w:rsidR="00C3210C" w:rsidRPr="00230BF0" w:rsidRDefault="00C3210C" w:rsidP="00C3210C">
      <w:pPr>
        <w:spacing w:line="360" w:lineRule="auto"/>
        <w:rPr>
          <w:rFonts w:ascii="Arial" w:eastAsia="Calibri" w:hAnsi="Arial" w:cs="Arial"/>
          <w:b/>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REVESTIMENTO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Não deverá ser permitido o uso de saibro no traço das argamassas.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paredes e lajes internas deverão ser revestidas com massa única (reboco paulista) sobre chapisco, acabamento aveludado, no traço 1:3/8 (1 parte de cimento para 8 partes de argamassa 1:3 cal e areia), sarrafeadas e desempenadas a feltro.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Reboco tipo paulista de argamassa de cimento, cal hidratada CH1 e areia média ou grossa lavada no traço 1:0.5:6, espessura 25 mm</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 revestimento das paredes próximo ao solo (aproximadamente </w:t>
      </w:r>
      <w:smartTag w:uri="urn:schemas-microsoft-com:office:smarttags" w:element="metricconverter">
        <w:smartTagPr>
          <w:attr w:name="ProductID" w:val="50 cm"/>
        </w:smartTagPr>
        <w:r w:rsidRPr="00230BF0">
          <w:rPr>
            <w:rFonts w:ascii="Arial" w:eastAsia="Calibri" w:hAnsi="Arial" w:cs="Arial"/>
          </w:rPr>
          <w:t>50 cm</w:t>
        </w:r>
      </w:smartTag>
      <w:r w:rsidRPr="00230BF0">
        <w:rPr>
          <w:rFonts w:ascii="Arial" w:eastAsia="Calibri" w:hAnsi="Arial" w:cs="Arial"/>
        </w:rPr>
        <w:t>), deverá ter adição de hidrofugantes na composição da argamassa, impedindo a entrada de umidade. Na aplicação do reboco hidrófugo deverá ser evitado o aparecimento de fissuras.</w:t>
      </w:r>
      <w:r>
        <w:rPr>
          <w:rFonts w:ascii="Arial" w:eastAsia="Calibri" w:hAnsi="Arial" w:cs="Arial"/>
        </w:rPr>
        <w:t xml:space="preserve"> </w:t>
      </w:r>
      <w:r w:rsidRPr="00230BF0">
        <w:rPr>
          <w:rFonts w:ascii="Arial" w:eastAsia="Calibri" w:hAnsi="Arial" w:cs="Arial"/>
        </w:rPr>
        <w:t>Pastilha cerâmica 7,5 x 7,5 cm, assentada com argamassa de cimento colante e rejunte pré-fabricado, marcas de referência Eliane, Cecrisa ou Portobello na parede da chicana dos banheiros.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Revestimento cerâmico 30x50cm branco retificado, junta a prumo, marcas de referência aplicada com argamassa colante e inclusive rejuntamento com junta plus fina esp. 2 mm (assentadas até o teto nas áreas molhadas).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Porcelanato 50x50cm retificadas marcas de referência no revestimento externo da fachada.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Painel em vidro laminado plano liso colorido (verde) com 10 mm de espessura na fachada frontal.</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BANCADAS, DIVISÓRIAS E PRATELEIRAS EM GRANITO POLIDO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 xml:space="preserve">Características e Dimensões do Material: </w:t>
      </w:r>
    </w:p>
    <w:p w:rsidR="00C3210C" w:rsidRPr="00230BF0" w:rsidRDefault="00C3210C" w:rsidP="00C3210C">
      <w:pPr>
        <w:pStyle w:val="PargrafodaLista"/>
        <w:numPr>
          <w:ilvl w:val="0"/>
          <w:numId w:val="15"/>
        </w:numPr>
        <w:spacing w:line="360" w:lineRule="auto"/>
        <w:rPr>
          <w:rFonts w:ascii="Arial" w:eastAsia="Calibri" w:hAnsi="Arial" w:cs="Arial"/>
        </w:rPr>
      </w:pPr>
      <w:r w:rsidRPr="00230BF0">
        <w:rPr>
          <w:rFonts w:ascii="Arial" w:eastAsia="Calibri" w:hAnsi="Arial" w:cs="Arial"/>
        </w:rPr>
        <w:t xml:space="preserve">Granito, acabamento Polido.  </w:t>
      </w:r>
    </w:p>
    <w:p w:rsidR="00C3210C" w:rsidRPr="00230BF0" w:rsidRDefault="00C3210C" w:rsidP="00C3210C">
      <w:pPr>
        <w:pStyle w:val="PargrafodaLista"/>
        <w:numPr>
          <w:ilvl w:val="0"/>
          <w:numId w:val="15"/>
        </w:numPr>
        <w:spacing w:line="360" w:lineRule="auto"/>
        <w:rPr>
          <w:rFonts w:ascii="Arial" w:eastAsia="Calibri" w:hAnsi="Arial" w:cs="Arial"/>
        </w:rPr>
      </w:pPr>
      <w:r w:rsidRPr="00230BF0">
        <w:rPr>
          <w:rFonts w:ascii="Arial" w:eastAsia="Calibri" w:hAnsi="Arial" w:cs="Arial"/>
        </w:rPr>
        <w:t xml:space="preserve">Dimensões variáveis, conforme projeto. </w:t>
      </w:r>
    </w:p>
    <w:p w:rsidR="00C3210C" w:rsidRPr="00230BF0" w:rsidRDefault="00C3210C" w:rsidP="00C3210C">
      <w:pPr>
        <w:pStyle w:val="PargrafodaLista"/>
        <w:numPr>
          <w:ilvl w:val="0"/>
          <w:numId w:val="15"/>
        </w:numPr>
        <w:spacing w:line="360" w:lineRule="auto"/>
        <w:rPr>
          <w:rFonts w:ascii="Arial" w:eastAsia="Calibri" w:hAnsi="Arial" w:cs="Arial"/>
        </w:rPr>
      </w:pPr>
      <w:r w:rsidRPr="00230BF0">
        <w:rPr>
          <w:rFonts w:ascii="Arial" w:eastAsia="Calibri" w:hAnsi="Arial" w:cs="Arial"/>
        </w:rPr>
        <w:t xml:space="preserve">Altura das Divisórias: Painéis de 1,80m nos sanitários adultos ou 1,50m nos sanitários infantis (vão com altura de 20 cm do piso ao início do painel); </w:t>
      </w:r>
    </w:p>
    <w:p w:rsidR="00C3210C" w:rsidRPr="00230BF0" w:rsidRDefault="00C3210C" w:rsidP="00C3210C">
      <w:pPr>
        <w:pStyle w:val="PargrafodaLista"/>
        <w:numPr>
          <w:ilvl w:val="0"/>
          <w:numId w:val="15"/>
        </w:numPr>
        <w:spacing w:line="360" w:lineRule="auto"/>
        <w:rPr>
          <w:rFonts w:ascii="Arial" w:eastAsia="Calibri" w:hAnsi="Arial" w:cs="Arial"/>
        </w:rPr>
      </w:pPr>
      <w:r w:rsidRPr="00230BF0">
        <w:rPr>
          <w:rFonts w:ascii="Arial" w:eastAsia="Calibri" w:hAnsi="Arial" w:cs="Arial"/>
        </w:rPr>
        <w:t xml:space="preserve">A altura de instalação das bancadas varia (adultos e crianças).  *Ver cada ambiente ampliado. </w:t>
      </w:r>
    </w:p>
    <w:p w:rsidR="00C3210C" w:rsidRPr="00230BF0" w:rsidRDefault="00C3210C" w:rsidP="00C3210C">
      <w:pPr>
        <w:pStyle w:val="PargrafodaLista"/>
        <w:numPr>
          <w:ilvl w:val="0"/>
          <w:numId w:val="15"/>
        </w:numPr>
        <w:spacing w:line="360" w:lineRule="auto"/>
        <w:rPr>
          <w:rFonts w:ascii="Arial" w:eastAsia="Calibri" w:hAnsi="Arial" w:cs="Arial"/>
        </w:rPr>
      </w:pPr>
      <w:r w:rsidRPr="00230BF0">
        <w:rPr>
          <w:rFonts w:ascii="Arial" w:eastAsia="Calibri" w:hAnsi="Arial" w:cs="Arial"/>
        </w:rPr>
        <w:t xml:space="preserve">As bancadas da triagem e lavagem, cozinha, lavandeira, lactário, fraldário e salas de aula deverão ser instaladas a 90 cm do piso. </w:t>
      </w:r>
    </w:p>
    <w:p w:rsidR="00C3210C" w:rsidRPr="00230BF0" w:rsidRDefault="00C3210C" w:rsidP="00C3210C">
      <w:pPr>
        <w:pStyle w:val="PargrafodaLista"/>
        <w:numPr>
          <w:ilvl w:val="0"/>
          <w:numId w:val="15"/>
        </w:numPr>
        <w:spacing w:line="360" w:lineRule="auto"/>
        <w:rPr>
          <w:rFonts w:ascii="Arial" w:eastAsia="Calibri" w:hAnsi="Arial" w:cs="Arial"/>
        </w:rPr>
      </w:pPr>
      <w:r w:rsidRPr="00230BF0">
        <w:rPr>
          <w:rFonts w:ascii="Arial" w:eastAsia="Calibri" w:hAnsi="Arial" w:cs="Arial"/>
        </w:rPr>
        <w:t xml:space="preserve">Espessura do granito: 20 mm.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 Sequência de execução: </w:t>
      </w:r>
    </w:p>
    <w:p w:rsidR="00C3210C" w:rsidRPr="00230BF0" w:rsidRDefault="00C3210C" w:rsidP="00C3210C">
      <w:pPr>
        <w:pStyle w:val="PargrafodaLista"/>
        <w:numPr>
          <w:ilvl w:val="0"/>
          <w:numId w:val="16"/>
        </w:numPr>
        <w:spacing w:line="360" w:lineRule="auto"/>
        <w:rPr>
          <w:rFonts w:ascii="Arial" w:eastAsia="Calibri" w:hAnsi="Arial" w:cs="Arial"/>
        </w:rPr>
      </w:pPr>
      <w:r w:rsidRPr="00230BF0">
        <w:rPr>
          <w:rFonts w:ascii="Arial" w:eastAsia="Calibri" w:hAnsi="Arial" w:cs="Arial"/>
        </w:rPr>
        <w:t xml:space="preserve">A fixação das bancadas de granito só poderá ser feita após a colagem das cubas (realizada pela marmoraria). Para a instalação das bancadas e prateleiras de granito, deve ser feito um rasgo no reboco, para o chumbamento dentro da parede.  </w:t>
      </w:r>
    </w:p>
    <w:p w:rsidR="00C3210C" w:rsidRPr="00230BF0" w:rsidRDefault="00C3210C" w:rsidP="00C3210C">
      <w:pPr>
        <w:pStyle w:val="PargrafodaLista"/>
        <w:numPr>
          <w:ilvl w:val="0"/>
          <w:numId w:val="16"/>
        </w:numPr>
        <w:spacing w:line="360" w:lineRule="auto"/>
        <w:rPr>
          <w:rFonts w:ascii="Arial" w:eastAsia="Calibri" w:hAnsi="Arial" w:cs="Arial"/>
        </w:rPr>
      </w:pPr>
      <w:r w:rsidRPr="00230BF0">
        <w:rPr>
          <w:rFonts w:ascii="Arial" w:eastAsia="Calibri" w:hAnsi="Arial" w:cs="Arial"/>
        </w:rPr>
        <w:t xml:space="preserve">Nas bancadas, haverá ½ parede de tijolos (espessura 10 cm) para apoio das bancadas e fixação com chumbador metálico, se especificado em projeto. As prateleiras receberão apoio em chumbador metálico, conforme especificação e detalhamento em projeto.  </w:t>
      </w:r>
    </w:p>
    <w:p w:rsidR="00C3210C" w:rsidRPr="00230BF0" w:rsidRDefault="00C3210C" w:rsidP="00C3210C">
      <w:pPr>
        <w:spacing w:line="360" w:lineRule="auto"/>
        <w:rPr>
          <w:rFonts w:ascii="Arial"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PISOS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O piso térreo deverá ter como base uma camada de 6 cm de lastro de concreto, traço 1:8 (cimento e cascalho). Deverá ser adicionado à água de amassamento um plastificante liquido de efeito físico</w:t>
      </w:r>
      <w:r w:rsidRPr="00230BF0">
        <w:rPr>
          <w:rFonts w:ascii="Arial" w:eastAsia="Calibri" w:hAnsi="Arial" w:cs="Arial"/>
        </w:rPr>
        <w:noBreakHyphen/>
        <w:t>químico, na dosagem de 0,2% e 0,5% do peso do cimento (conforme indicação do fabricante), para aumentar a estanqueidade do produto, reduzindo a capilaridade.</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áreas molhadas serão assentadas piso cerâmico 50 x 50cm, PEI 5, Cargo Plus Gray, marcas de referência Eliane, Cecrisa ou Portobello, assentado com argamassa de cimento colante, inclusive rejuntamento.</w:t>
      </w: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Piso Continuo em Granitina (granilite)</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Caracterização e Dimensões do Material: </w:t>
      </w:r>
    </w:p>
    <w:p w:rsidR="00C3210C" w:rsidRPr="00230BF0" w:rsidRDefault="00C3210C" w:rsidP="00C3210C">
      <w:pPr>
        <w:pStyle w:val="PargrafodaLista"/>
        <w:numPr>
          <w:ilvl w:val="0"/>
          <w:numId w:val="17"/>
        </w:numPr>
        <w:spacing w:line="360" w:lineRule="auto"/>
        <w:rPr>
          <w:rFonts w:ascii="Arial" w:eastAsia="Calibri" w:hAnsi="Arial" w:cs="Arial"/>
        </w:rPr>
      </w:pPr>
      <w:r w:rsidRPr="00230BF0">
        <w:rPr>
          <w:rFonts w:ascii="Arial" w:eastAsia="Calibri" w:hAnsi="Arial" w:cs="Arial"/>
        </w:rPr>
        <w:t>Piso contínuo em granitina com 17 mm de altura (juntas plásticas niveladas), cor amarelo;</w:t>
      </w:r>
    </w:p>
    <w:p w:rsidR="00C3210C" w:rsidRPr="00230BF0" w:rsidRDefault="00C3210C" w:rsidP="00C3210C">
      <w:pPr>
        <w:pStyle w:val="PargrafodaLista"/>
        <w:numPr>
          <w:ilvl w:val="0"/>
          <w:numId w:val="17"/>
        </w:numPr>
        <w:spacing w:line="360" w:lineRule="auto"/>
        <w:rPr>
          <w:rFonts w:ascii="Arial" w:eastAsia="Calibri" w:hAnsi="Arial" w:cs="Arial"/>
        </w:rPr>
      </w:pPr>
      <w:r w:rsidRPr="00230BF0">
        <w:rPr>
          <w:rFonts w:ascii="Arial" w:eastAsia="Calibri" w:hAnsi="Arial" w:cs="Arial"/>
        </w:rPr>
        <w:lastRenderedPageBreak/>
        <w:t xml:space="preserve">Placas de: 1,20m (comprimento) x 1,20m (largura) x 17mm (altura)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Sequência de execução: </w:t>
      </w:r>
    </w:p>
    <w:p w:rsidR="00C3210C" w:rsidRPr="00230BF0" w:rsidRDefault="00C3210C" w:rsidP="00C3210C">
      <w:pPr>
        <w:pStyle w:val="PargrafodaLista"/>
        <w:numPr>
          <w:ilvl w:val="0"/>
          <w:numId w:val="18"/>
        </w:numPr>
        <w:spacing w:line="360" w:lineRule="auto"/>
        <w:rPr>
          <w:rFonts w:ascii="Arial" w:eastAsia="Calibri" w:hAnsi="Arial" w:cs="Arial"/>
        </w:rPr>
      </w:pPr>
      <w:r w:rsidRPr="00230BF0">
        <w:rPr>
          <w:rFonts w:ascii="Arial" w:eastAsia="Calibri" w:hAnsi="Arial" w:cs="Arial"/>
        </w:rPr>
        <w:t xml:space="preserve">Revestimento monolítico proporciona melhor assepsia que pisos em placas, pois não necessita de rejunte. Possui ótima resistência aos esforços leves e médios, garantindo maior durabilidade, higiene, segurança e acabamento estético. </w:t>
      </w:r>
    </w:p>
    <w:p w:rsidR="00C3210C" w:rsidRPr="00230BF0" w:rsidRDefault="00C3210C" w:rsidP="00C3210C">
      <w:pPr>
        <w:pStyle w:val="PargrafodaLista"/>
        <w:numPr>
          <w:ilvl w:val="0"/>
          <w:numId w:val="18"/>
        </w:numPr>
        <w:spacing w:line="360" w:lineRule="auto"/>
        <w:rPr>
          <w:rFonts w:ascii="Arial" w:eastAsia="Calibri" w:hAnsi="Arial" w:cs="Arial"/>
        </w:rPr>
      </w:pPr>
      <w:r w:rsidRPr="00230BF0">
        <w:rPr>
          <w:rFonts w:ascii="Arial" w:eastAsia="Calibri" w:hAnsi="Arial" w:cs="Arial"/>
        </w:rPr>
        <w:t xml:space="preserve">Deve ser aplicada sobre base de argamassa de regularização (traço 1:3, cimento e areia), de espessura mínima de 2 cm;  </w:t>
      </w:r>
    </w:p>
    <w:p w:rsidR="00C3210C" w:rsidRPr="00230BF0" w:rsidRDefault="00C3210C" w:rsidP="00C3210C">
      <w:pPr>
        <w:pStyle w:val="PargrafodaLista"/>
        <w:numPr>
          <w:ilvl w:val="0"/>
          <w:numId w:val="18"/>
        </w:numPr>
        <w:spacing w:line="360" w:lineRule="auto"/>
        <w:rPr>
          <w:rFonts w:ascii="Arial" w:eastAsia="Calibri" w:hAnsi="Arial" w:cs="Arial"/>
        </w:rPr>
      </w:pPr>
      <w:r w:rsidRPr="00230BF0">
        <w:rPr>
          <w:rFonts w:ascii="Arial" w:eastAsia="Calibri" w:hAnsi="Arial" w:cs="Arial"/>
        </w:rPr>
        <w:t xml:space="preserve">Pode ser aplicado sobre o concreto ainda fresco (úmido sobre úmido) ou ainda sobre um concreto curado (úmido sobre seco). No sistema úmido sobre seco, recomenda-se utilizar processos mecânicos (fresagem) e químicos (adesivos) para garantir uma perfeita ponte de aderência. </w:t>
      </w:r>
    </w:p>
    <w:p w:rsidR="00C3210C" w:rsidRPr="00230BF0" w:rsidRDefault="00C3210C" w:rsidP="00C3210C">
      <w:pPr>
        <w:pStyle w:val="PargrafodaLista"/>
        <w:numPr>
          <w:ilvl w:val="0"/>
          <w:numId w:val="18"/>
        </w:numPr>
        <w:spacing w:line="360" w:lineRule="auto"/>
        <w:rPr>
          <w:rFonts w:ascii="Arial" w:eastAsia="Calibri" w:hAnsi="Arial" w:cs="Arial"/>
        </w:rPr>
      </w:pPr>
      <w:r w:rsidRPr="00230BF0">
        <w:rPr>
          <w:rFonts w:ascii="Arial" w:eastAsia="Calibri" w:hAnsi="Arial" w:cs="Arial"/>
        </w:rPr>
        <w:t xml:space="preserve">O polimento é dado com passagem de politrizes planetárias dotadas de pedras de esmeril que proporcionaram um acabamento superficial liso.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Conexões e interfaces com os demais elementos construtivos: </w:t>
      </w:r>
    </w:p>
    <w:p w:rsidR="00C3210C" w:rsidRPr="00230BF0" w:rsidRDefault="00C3210C" w:rsidP="00C3210C">
      <w:pPr>
        <w:pStyle w:val="PargrafodaLista"/>
        <w:numPr>
          <w:ilvl w:val="0"/>
          <w:numId w:val="18"/>
        </w:numPr>
        <w:spacing w:line="360" w:lineRule="auto"/>
        <w:rPr>
          <w:rFonts w:ascii="Arial" w:eastAsia="Calibri" w:hAnsi="Arial" w:cs="Arial"/>
        </w:rPr>
      </w:pPr>
      <w:r w:rsidRPr="00230BF0">
        <w:rPr>
          <w:rFonts w:ascii="Arial" w:eastAsia="Calibri" w:hAnsi="Arial" w:cs="Arial"/>
        </w:rPr>
        <w:t>Deverá ser feito apicoamento e lavagem da laje de contrapiso</w:t>
      </w: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Piso em Blocos Intertravados de Concreto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Caracterização e Dimensões do Material: </w:t>
      </w:r>
    </w:p>
    <w:p w:rsidR="00C3210C" w:rsidRPr="00230BF0" w:rsidRDefault="00C3210C" w:rsidP="00C3210C">
      <w:pPr>
        <w:pStyle w:val="PargrafodaLista"/>
        <w:numPr>
          <w:ilvl w:val="0"/>
          <w:numId w:val="18"/>
        </w:numPr>
        <w:spacing w:line="360" w:lineRule="auto"/>
        <w:rPr>
          <w:rFonts w:ascii="Arial" w:eastAsia="Calibri" w:hAnsi="Arial" w:cs="Arial"/>
        </w:rPr>
      </w:pPr>
      <w:r w:rsidRPr="00230BF0">
        <w:rPr>
          <w:rFonts w:ascii="Arial" w:eastAsia="Calibri" w:hAnsi="Arial" w:cs="Arial"/>
        </w:rPr>
        <w:t xml:space="preserve">Blocos de concreto pré-fabricados, assentados sobre um colchão de areia, travados por meio de contenção lateral e atrito entre as peças. Permitem manutenção sem necessidade de quebrar o calçamento para a execução da obra.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 Sequência de execução: </w:t>
      </w:r>
    </w:p>
    <w:p w:rsidR="00C3210C" w:rsidRPr="00230BF0" w:rsidRDefault="00C3210C" w:rsidP="00C3210C">
      <w:pPr>
        <w:pStyle w:val="PargrafodaLista"/>
        <w:numPr>
          <w:ilvl w:val="0"/>
          <w:numId w:val="18"/>
        </w:numPr>
        <w:spacing w:line="360" w:lineRule="auto"/>
        <w:rPr>
          <w:rFonts w:ascii="Arial" w:eastAsia="Calibri" w:hAnsi="Arial" w:cs="Arial"/>
        </w:rPr>
      </w:pPr>
      <w:r w:rsidRPr="00230BF0">
        <w:rPr>
          <w:rFonts w:ascii="Arial" w:eastAsia="Calibri" w:hAnsi="Arial" w:cs="Arial"/>
        </w:rPr>
        <w:t xml:space="preserve">Os blocos serão assentados sobre camada de areia, sem rejunte para permitir infiltração das águas.   </w:t>
      </w: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 xml:space="preserve">Piso emborrachado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Caracterização e Dimensões do Material: </w:t>
      </w:r>
    </w:p>
    <w:p w:rsidR="00C3210C" w:rsidRPr="00230BF0" w:rsidRDefault="00C3210C" w:rsidP="00C3210C">
      <w:pPr>
        <w:pStyle w:val="PargrafodaLista"/>
        <w:numPr>
          <w:ilvl w:val="0"/>
          <w:numId w:val="18"/>
        </w:numPr>
        <w:spacing w:line="360" w:lineRule="auto"/>
        <w:rPr>
          <w:rFonts w:ascii="Arial" w:eastAsia="Calibri" w:hAnsi="Arial" w:cs="Arial"/>
        </w:rPr>
      </w:pPr>
      <w:r w:rsidRPr="00230BF0">
        <w:rPr>
          <w:rFonts w:ascii="Arial" w:eastAsia="Calibri" w:hAnsi="Arial" w:cs="Arial"/>
        </w:rPr>
        <w:t xml:space="preserve">O piso emborrachado possui características excelentes como piso amortecedor de impactos, quedas por deslocação, o que permite uma paragem mais suave do movimento do corpo.  </w:t>
      </w:r>
    </w:p>
    <w:p w:rsidR="00C3210C" w:rsidRPr="00230BF0" w:rsidRDefault="00C3210C" w:rsidP="00C3210C">
      <w:pPr>
        <w:pStyle w:val="PargrafodaLista"/>
        <w:numPr>
          <w:ilvl w:val="0"/>
          <w:numId w:val="18"/>
        </w:numPr>
        <w:spacing w:line="360" w:lineRule="auto"/>
        <w:rPr>
          <w:rFonts w:ascii="Arial" w:eastAsia="Calibri" w:hAnsi="Arial" w:cs="Arial"/>
        </w:rPr>
      </w:pPr>
      <w:r w:rsidRPr="00230BF0">
        <w:rPr>
          <w:rFonts w:ascii="Arial" w:eastAsia="Calibri" w:hAnsi="Arial" w:cs="Arial"/>
        </w:rPr>
        <w:t>Possui espessura de 20 mm.  Trata-se de um material de fácil manutenção e limpeza, altamente indicado para playground.</w:t>
      </w: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Piso Tátil – Direcional e de Alerta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Piso Tátil Direcional/de Alerta cimenticio, tipo ladrilho hidráulico (áreas externas) </w:t>
      </w:r>
    </w:p>
    <w:p w:rsidR="00C3210C" w:rsidRPr="00230BF0" w:rsidRDefault="00C3210C" w:rsidP="00C3210C">
      <w:pPr>
        <w:pStyle w:val="PargrafodaLista"/>
        <w:numPr>
          <w:ilvl w:val="0"/>
          <w:numId w:val="19"/>
        </w:numPr>
        <w:spacing w:line="360" w:lineRule="auto"/>
        <w:rPr>
          <w:rFonts w:ascii="Arial" w:eastAsia="Calibri" w:hAnsi="Arial" w:cs="Arial"/>
        </w:rPr>
      </w:pPr>
      <w:r w:rsidRPr="00230BF0">
        <w:rPr>
          <w:rFonts w:ascii="Arial" w:eastAsia="Calibri" w:hAnsi="Arial" w:cs="Arial"/>
        </w:rPr>
        <w:lastRenderedPageBreak/>
        <w:t xml:space="preserve">Pisos em placas cimenticias, de assentamento com argamassa, indicados para aplicação em áreas internas e externas.  </w:t>
      </w:r>
    </w:p>
    <w:p w:rsidR="00C3210C" w:rsidRPr="00230BF0" w:rsidRDefault="00C3210C" w:rsidP="00C3210C">
      <w:pPr>
        <w:pStyle w:val="PargrafodaLista"/>
        <w:numPr>
          <w:ilvl w:val="0"/>
          <w:numId w:val="19"/>
        </w:numPr>
        <w:spacing w:line="360" w:lineRule="auto"/>
        <w:rPr>
          <w:rFonts w:ascii="Arial" w:eastAsia="Calibri" w:hAnsi="Arial" w:cs="Arial"/>
        </w:rPr>
      </w:pPr>
      <w:r w:rsidRPr="00230BF0">
        <w:rPr>
          <w:rFonts w:ascii="Arial" w:eastAsia="Calibri" w:hAnsi="Arial" w:cs="Arial"/>
        </w:rPr>
        <w:t xml:space="preserve">Dimensões: placas de dimensões 200x200, espessura 20 mm,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Sequência de execução: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Áreas externas: pisos em placas pré-moldadas de concreto ou argamassa: </w:t>
      </w:r>
    </w:p>
    <w:p w:rsidR="00C3210C" w:rsidRPr="00230BF0" w:rsidRDefault="00C3210C" w:rsidP="00C3210C">
      <w:pPr>
        <w:pStyle w:val="PargrafodaLista"/>
        <w:numPr>
          <w:ilvl w:val="0"/>
          <w:numId w:val="20"/>
        </w:numPr>
        <w:spacing w:line="360" w:lineRule="auto"/>
        <w:rPr>
          <w:rFonts w:ascii="Arial" w:eastAsia="Calibri" w:hAnsi="Arial" w:cs="Arial"/>
        </w:rPr>
      </w:pPr>
      <w:r w:rsidRPr="00230BF0">
        <w:rPr>
          <w:rFonts w:ascii="Arial" w:eastAsia="Calibri" w:hAnsi="Arial" w:cs="Arial"/>
        </w:rPr>
        <w:t xml:space="preserve">Assentamento diretamente no contra piso.  Nivelar a superfície das placas com o piso adjacente (cimento desempenado). </w:t>
      </w:r>
    </w:p>
    <w:p w:rsidR="00C3210C" w:rsidRPr="00230BF0" w:rsidRDefault="00C3210C" w:rsidP="00C3210C">
      <w:pPr>
        <w:pStyle w:val="PargrafodaLista"/>
        <w:numPr>
          <w:ilvl w:val="0"/>
          <w:numId w:val="20"/>
        </w:numPr>
        <w:spacing w:line="360" w:lineRule="auto"/>
        <w:rPr>
          <w:rFonts w:ascii="Arial" w:eastAsia="Calibri" w:hAnsi="Arial" w:cs="Arial"/>
        </w:rPr>
      </w:pPr>
      <w:r w:rsidRPr="00230BF0">
        <w:rPr>
          <w:rFonts w:ascii="Arial" w:eastAsia="Calibri" w:hAnsi="Arial" w:cs="Arial"/>
        </w:rPr>
        <w:t>Não deve haver desnível com relação ao piso adjacente, exceto aquele existente no próprio relevo. (a cor azul não deve ser utilizada em áreas externas).</w:t>
      </w:r>
    </w:p>
    <w:p w:rsidR="00C3210C" w:rsidRPr="00230BF0" w:rsidRDefault="00C3210C" w:rsidP="00C3210C">
      <w:pPr>
        <w:spacing w:line="360" w:lineRule="auto"/>
        <w:rPr>
          <w:rFonts w:ascii="Arial"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INSTALAÇÕES HIDRO</w:t>
      </w:r>
      <w:r w:rsidRPr="00230BF0">
        <w:rPr>
          <w:rFonts w:ascii="Arial" w:eastAsia="Calibri" w:hAnsi="Arial" w:cs="Arial"/>
          <w:b/>
        </w:rPr>
        <w:noBreakHyphen/>
        <w:t>SANITÁRIAS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O projeto hidro-sanitário é de responsabilidade da empresa contratada, devendo ser apresentado a Secretaria Municipal de Projetos e demais órgãos competentes.</w:t>
      </w:r>
    </w:p>
    <w:p w:rsidR="00C3210C" w:rsidRPr="00230BF0" w:rsidRDefault="00C3210C" w:rsidP="00C3210C">
      <w:pPr>
        <w:spacing w:line="360" w:lineRule="auto"/>
        <w:rPr>
          <w:rFonts w:ascii="Arial" w:eastAsia="Calibri" w:hAnsi="Arial" w:cs="Arial"/>
          <w:b/>
        </w:rPr>
      </w:pPr>
      <w:r w:rsidRPr="00230BF0">
        <w:rPr>
          <w:rFonts w:ascii="Arial" w:eastAsia="Calibri" w:hAnsi="Arial" w:cs="Arial"/>
        </w:rPr>
        <w:t>As instalações hidro</w:t>
      </w:r>
      <w:r w:rsidRPr="00230BF0">
        <w:rPr>
          <w:rFonts w:ascii="Arial" w:eastAsia="Calibri" w:hAnsi="Arial" w:cs="Arial"/>
        </w:rPr>
        <w:noBreakHyphen/>
        <w:t>sanitárias deverão ser executadas de acordo com as normas NBR-5626 NB</w:t>
      </w:r>
      <w:r w:rsidRPr="00230BF0">
        <w:rPr>
          <w:rFonts w:ascii="Arial" w:eastAsia="Calibri" w:hAnsi="Arial" w:cs="Arial"/>
        </w:rPr>
        <w:noBreakHyphen/>
        <w:t>92 (água fria) e NBR-8160 NB</w:t>
      </w:r>
      <w:r w:rsidRPr="00230BF0">
        <w:rPr>
          <w:rFonts w:ascii="Arial" w:eastAsia="Calibri" w:hAnsi="Arial" w:cs="Arial"/>
        </w:rPr>
        <w:noBreakHyphen/>
        <w:t>19 (esgotos sanitários) da ABNT.</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São componentes das instalações hidro</w:t>
      </w:r>
      <w:r w:rsidRPr="00230BF0">
        <w:rPr>
          <w:rFonts w:ascii="Arial" w:eastAsia="Calibri" w:hAnsi="Arial" w:cs="Arial"/>
        </w:rPr>
        <w:noBreakHyphen/>
        <w:t>sanitárias: as redes de esgoto primário, secundário e ventilação, as redes de distribuição de água fria, o hidrômetro e os aparelhos e peças diversas, inclusive as instalações.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O Reservatório Principal de Água terá um total de aproximadamente 10.000 litros de água serão distribuídos em dois reservatórios, e distribuídos aos banheiros, bebedouros e afins. As caixas d'água externas deverão ser de fibra, pré</w:t>
      </w:r>
      <w:r w:rsidRPr="00230BF0">
        <w:rPr>
          <w:rFonts w:ascii="Arial" w:eastAsia="Calibri" w:hAnsi="Arial" w:cs="Arial"/>
        </w:rPr>
        <w:noBreakHyphen/>
        <w:t>fabricada, com capacidade de 5000 litros cada e em local indicado pelo projeto arquitetônico.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Deverá ser instalado 01 ponto de água no jardim externo.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Os ramais internos de esgotos deverão ser encaminhados às caixas de passagem ou de gordura, de onde partirão os sub</w:t>
      </w:r>
      <w:r w:rsidRPr="00230BF0">
        <w:rPr>
          <w:rFonts w:ascii="Arial" w:eastAsia="Calibri" w:hAnsi="Arial" w:cs="Arial"/>
        </w:rPr>
        <w:noBreakHyphen/>
        <w:t>coletores externos. As tubulações e as conexões deverão ser em PVC rígido soldável próprio para esgoto, e deverão ser especificados no projeto específico.</w:t>
      </w:r>
    </w:p>
    <w:p w:rsidR="00C3210C" w:rsidRPr="00230BF0" w:rsidRDefault="00C3210C" w:rsidP="00C3210C">
      <w:pPr>
        <w:pStyle w:val="Corpodetexto"/>
        <w:spacing w:line="360" w:lineRule="auto"/>
        <w:rPr>
          <w:rFonts w:cs="Arial"/>
          <w:sz w:val="22"/>
          <w:szCs w:val="22"/>
        </w:rPr>
      </w:pPr>
      <w:r w:rsidRPr="00230BF0">
        <w:rPr>
          <w:rFonts w:cs="Arial"/>
          <w:sz w:val="22"/>
          <w:szCs w:val="22"/>
        </w:rPr>
        <w:t xml:space="preserve">Os tanques e cubas serão de aço inox.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Deverão ser usadas caixas de inspeção, gordura e passagem sifonada executadas em blocos de concreto revestido de chapisco e reboco.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Deverão ser previstos tubos de ventilação em toda instalação de esgoto sanitário, de acordo com normas da ABNT.</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Todas as louças (cubas e vasos sanitários) deverão brancas e ser previstas com os respectivos acessórios, peças, metais e elementos necessários ao seu perfeito funcionamento.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Os banheiros devem ser adequados ao uso de deficientes físicos </w:t>
      </w:r>
      <w:r w:rsidRPr="00230BF0">
        <w:rPr>
          <w:rFonts w:ascii="Arial" w:eastAsia="Calibri" w:hAnsi="Arial" w:cs="Arial"/>
          <w:color w:val="000000"/>
        </w:rPr>
        <w:t>de acordo com a NBR</w:t>
      </w:r>
      <w:r w:rsidRPr="00230BF0">
        <w:rPr>
          <w:rFonts w:ascii="Arial" w:eastAsia="Calibri" w:hAnsi="Arial" w:cs="Arial"/>
          <w:color w:val="000000"/>
        </w:rPr>
        <w:noBreakHyphen/>
        <w:t>9050</w:t>
      </w:r>
      <w:r w:rsidRPr="00230BF0">
        <w:rPr>
          <w:rFonts w:ascii="Arial" w:eastAsia="Calibri" w:hAnsi="Arial" w:cs="Arial"/>
        </w:rPr>
        <w:t>, devendo conter barras de apoio em aço inox nas paredes próximas ao vaso conforme indicação do projeto, e os lavatórios deverão ser do tipo sem coluna e não deverá conter canos ou sifões que dificultem o acesso de cadeiras de roda.</w:t>
      </w:r>
    </w:p>
    <w:p w:rsidR="00C3210C" w:rsidRPr="00230BF0" w:rsidRDefault="00C3210C" w:rsidP="00C3210C">
      <w:pPr>
        <w:spacing w:line="360" w:lineRule="auto"/>
        <w:rPr>
          <w:rFonts w:ascii="Arial" w:eastAsia="Calibri" w:hAnsi="Arial" w:cs="Arial"/>
          <w:color w:val="000000"/>
        </w:rPr>
      </w:pPr>
      <w:r w:rsidRPr="00230BF0">
        <w:rPr>
          <w:rFonts w:ascii="Arial" w:eastAsia="Calibri" w:hAnsi="Arial" w:cs="Arial"/>
          <w:color w:val="000000"/>
        </w:rPr>
        <w:t>As ligações flexíveis, o tubo de ligação com acabamento, os ralos, os parafusos de fixação, registros, as válvulas de descarga, duchas higiênicas e o sifão deverão ser cromados.</w:t>
      </w:r>
    </w:p>
    <w:p w:rsidR="00C3210C" w:rsidRPr="00230BF0" w:rsidRDefault="00C3210C" w:rsidP="00C3210C">
      <w:pPr>
        <w:spacing w:line="360" w:lineRule="auto"/>
        <w:rPr>
          <w:rFonts w:ascii="Arial" w:eastAsia="Calibri" w:hAnsi="Arial" w:cs="Arial"/>
          <w:color w:val="000000"/>
        </w:rPr>
      </w:pPr>
      <w:r w:rsidRPr="00230BF0">
        <w:rPr>
          <w:rFonts w:ascii="Arial" w:eastAsia="Calibri" w:hAnsi="Arial" w:cs="Arial"/>
          <w:color w:val="000000"/>
        </w:rPr>
        <w:t>As torneiras de bancada de cozinha terão bica móvel com arejador articulável e as do tanque com bica para mangueira.</w:t>
      </w:r>
    </w:p>
    <w:p w:rsidR="00C3210C" w:rsidRPr="00230BF0" w:rsidRDefault="00C3210C" w:rsidP="00C3210C">
      <w:pPr>
        <w:spacing w:line="360" w:lineRule="auto"/>
        <w:rPr>
          <w:rFonts w:ascii="Arial" w:eastAsia="Calibri" w:hAnsi="Arial" w:cs="Arial"/>
          <w:color w:val="000000"/>
        </w:rPr>
      </w:pPr>
      <w:r w:rsidRPr="00230BF0">
        <w:rPr>
          <w:rFonts w:ascii="Arial" w:eastAsia="Calibri" w:hAnsi="Arial" w:cs="Arial"/>
        </w:rPr>
        <w:t>As válvulas de descarga e chuveiros serão anti-vandalismo</w:t>
      </w:r>
      <w:r w:rsidRPr="00230BF0">
        <w:rPr>
          <w:rFonts w:ascii="Arial" w:eastAsia="Calibri" w:hAnsi="Arial" w:cs="Arial"/>
          <w:color w:val="000000"/>
        </w:rPr>
        <w:t xml:space="preserve"> e as torneiras com acionamento manual, cuidando</w:t>
      </w:r>
      <w:r w:rsidRPr="00230BF0">
        <w:rPr>
          <w:rFonts w:ascii="Arial" w:eastAsia="Calibri" w:hAnsi="Arial" w:cs="Arial"/>
          <w:color w:val="000000"/>
        </w:rPr>
        <w:noBreakHyphen/>
        <w:t>se para que, nas bancadas para deficientes, sejam adotados modelos que permitam fácil manuseio.</w:t>
      </w:r>
    </w:p>
    <w:p w:rsidR="00C3210C" w:rsidRPr="00230BF0" w:rsidRDefault="00C3210C" w:rsidP="00C3210C">
      <w:pPr>
        <w:spacing w:line="360" w:lineRule="auto"/>
        <w:rPr>
          <w:rFonts w:ascii="Arial" w:eastAsia="Calibri" w:hAnsi="Arial" w:cs="Arial"/>
          <w:color w:val="000000"/>
        </w:rPr>
      </w:pPr>
      <w:r w:rsidRPr="00230BF0">
        <w:rPr>
          <w:rFonts w:ascii="Arial" w:eastAsia="Calibri" w:hAnsi="Arial" w:cs="Arial"/>
          <w:color w:val="000000"/>
        </w:rPr>
        <w:t>Os drenos dos aparelhos de ar condicionado tipo split deverão ser previstos na instalação.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Todas as tubulações e redes de água deverão ser testadas contra vazamentos, hidrostaticamente, sob pressão, por meio de bomba manual de pistão, antes do fechamento dos rasgos e valetas.</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 xml:space="preserve">INSTALAÇÕES DE ÁGUA FRIA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Para o cálculo da demanda de consumo de água do Projeto foram consideradas as populações equivalentes aos números de usuários previstos para o estabelecimento (344 crianças e 16 funcionários).  </w:t>
      </w: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 xml:space="preserve">Sistema de Abastecimento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Para o abastecimento de água potável dos estabelecimentos de ensino, foi considerado um sistema indireto, ou seja, a água proveniente da rede pública não segue diretamente aos pontos de consumo, ficando armazenada em reservatórios, que têm por finalidade principal garantir o suprimento de água da edificação em caso de interrupção do abastecimento pela concessionária local de água e uniformizar a pressão nos pontos e tubulações da rede predial.  A reserva que foi estipulada é equivalente a dois consumos diários da edificação.   </w:t>
      </w: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 xml:space="preserve">Ramal Predial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 xml:space="preserve">Os hidrômetros deverão ser instalados em local adequado, a 1,50m, no máximo, da testada do imóvel e devem ficar abrigados em caixa ou nicho, de alvenaria ou concreto. O hidrômetro terá dimensões e padrões conforme dimensionamento da concessionária local de água e esgoto. </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 xml:space="preserve">INSTALAÇÕES DE ÁGUAS PLUVIAIS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 captação das águas pluviais foi definida de duas formas: através das calhas de cobertura.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As águas de escoamento superficial serão coletadas por caixas de ralo, distribuídas pelo terreno conforme indicação do projeto. Dessas caixas sairão condutores horizontais que as interligam com as caixas de inspeção.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 projeto de drenagem de águas pluviais compreende: </w:t>
      </w:r>
    </w:p>
    <w:p w:rsidR="00C3210C" w:rsidRPr="00230BF0" w:rsidRDefault="00C3210C" w:rsidP="00C3210C">
      <w:pPr>
        <w:pStyle w:val="PargrafodaLista"/>
        <w:numPr>
          <w:ilvl w:val="0"/>
          <w:numId w:val="21"/>
        </w:numPr>
        <w:spacing w:line="360" w:lineRule="auto"/>
        <w:rPr>
          <w:rFonts w:ascii="Arial" w:eastAsia="Calibri" w:hAnsi="Arial" w:cs="Arial"/>
        </w:rPr>
      </w:pPr>
      <w:r w:rsidRPr="00230BF0">
        <w:rPr>
          <w:rFonts w:ascii="Arial" w:eastAsia="Calibri" w:hAnsi="Arial" w:cs="Arial"/>
        </w:rPr>
        <w:t xml:space="preserve">Calhas de cobertura: para a coleta das águas pluviais provenientes de parte interna da cobertura dos blocos e pátio; </w:t>
      </w:r>
    </w:p>
    <w:p w:rsidR="00C3210C" w:rsidRPr="00230BF0" w:rsidRDefault="00C3210C" w:rsidP="00C3210C">
      <w:pPr>
        <w:pStyle w:val="PargrafodaLista"/>
        <w:numPr>
          <w:ilvl w:val="0"/>
          <w:numId w:val="21"/>
        </w:numPr>
        <w:spacing w:line="360" w:lineRule="auto"/>
        <w:rPr>
          <w:rFonts w:ascii="Arial" w:eastAsia="Calibri" w:hAnsi="Arial" w:cs="Arial"/>
        </w:rPr>
      </w:pPr>
      <w:r w:rsidRPr="00230BF0">
        <w:rPr>
          <w:rFonts w:ascii="Arial" w:eastAsia="Calibri" w:hAnsi="Arial" w:cs="Arial"/>
        </w:rPr>
        <w:t xml:space="preserve">Condutores verticais (AP): para escoamento das águas das calhas de cobertura até as caixas de inspeção ou calhas de piso situadas no terreno; </w:t>
      </w:r>
    </w:p>
    <w:p w:rsidR="00C3210C" w:rsidRPr="00230BF0" w:rsidRDefault="00C3210C" w:rsidP="00C3210C">
      <w:pPr>
        <w:pStyle w:val="PargrafodaLista"/>
        <w:numPr>
          <w:ilvl w:val="0"/>
          <w:numId w:val="21"/>
        </w:numPr>
        <w:spacing w:line="360" w:lineRule="auto"/>
        <w:rPr>
          <w:rFonts w:ascii="Arial" w:eastAsia="Calibri" w:hAnsi="Arial" w:cs="Arial"/>
        </w:rPr>
      </w:pPr>
      <w:r w:rsidRPr="00230BF0">
        <w:rPr>
          <w:rFonts w:ascii="Arial" w:eastAsia="Calibri" w:hAnsi="Arial" w:cs="Arial"/>
        </w:rPr>
        <w:t xml:space="preserve">Ralos hemisféricos (RH): ralo tipo abacaxi nas junções entre calhas de cobertura e condutores verticais para impedir a passagem de detritos para a rede de águas pluviais; </w:t>
      </w:r>
    </w:p>
    <w:p w:rsidR="00C3210C" w:rsidRPr="00230BF0" w:rsidRDefault="00C3210C" w:rsidP="00C3210C">
      <w:pPr>
        <w:pStyle w:val="PargrafodaLista"/>
        <w:numPr>
          <w:ilvl w:val="0"/>
          <w:numId w:val="21"/>
        </w:numPr>
        <w:spacing w:line="360" w:lineRule="auto"/>
        <w:rPr>
          <w:rFonts w:ascii="Arial" w:eastAsia="Calibri" w:hAnsi="Arial" w:cs="Arial"/>
        </w:rPr>
      </w:pPr>
      <w:r w:rsidRPr="00230BF0">
        <w:rPr>
          <w:rFonts w:ascii="Arial" w:eastAsia="Calibri" w:hAnsi="Arial" w:cs="Arial"/>
        </w:rPr>
        <w:t xml:space="preserve">Calhas de piso (CP): canaleta coletora para drenagem das águas provenientes dos pátios e solários; </w:t>
      </w:r>
    </w:p>
    <w:p w:rsidR="00C3210C" w:rsidRPr="00230BF0" w:rsidRDefault="00C3210C" w:rsidP="00C3210C">
      <w:pPr>
        <w:pStyle w:val="PargrafodaLista"/>
        <w:numPr>
          <w:ilvl w:val="0"/>
          <w:numId w:val="21"/>
        </w:numPr>
        <w:spacing w:line="360" w:lineRule="auto"/>
        <w:rPr>
          <w:rFonts w:ascii="Arial" w:eastAsia="Calibri" w:hAnsi="Arial" w:cs="Arial"/>
        </w:rPr>
      </w:pPr>
      <w:r w:rsidRPr="00230BF0">
        <w:rPr>
          <w:rFonts w:ascii="Arial" w:eastAsia="Calibri" w:hAnsi="Arial" w:cs="Arial"/>
        </w:rPr>
        <w:t xml:space="preserve">Caixa de ralo (CR): caixa coletora para drenagem de águas superficiais. Trata-se de uma caixa em alvenaria de tijolos maciços e fundo em concreto com grelha de ferro fundido 40x40cm; </w:t>
      </w:r>
    </w:p>
    <w:p w:rsidR="00C3210C" w:rsidRPr="00230BF0" w:rsidRDefault="00C3210C" w:rsidP="00C3210C">
      <w:pPr>
        <w:pStyle w:val="PargrafodaLista"/>
        <w:numPr>
          <w:ilvl w:val="0"/>
          <w:numId w:val="21"/>
        </w:numPr>
        <w:spacing w:line="360" w:lineRule="auto"/>
        <w:rPr>
          <w:rFonts w:ascii="Arial" w:eastAsia="Calibri" w:hAnsi="Arial" w:cs="Arial"/>
        </w:rPr>
      </w:pPr>
      <w:r w:rsidRPr="00230BF0">
        <w:rPr>
          <w:rFonts w:ascii="Arial" w:eastAsia="Calibri" w:hAnsi="Arial" w:cs="Arial"/>
        </w:rPr>
        <w:t xml:space="preserve">Caixa de inspeção (CI): para inspeção da rede, com dimensões de 60x60cm, profundidade conforme indicado em projeto, com tampa de ferro fundido 60x60cm tipo leve, removível; </w:t>
      </w:r>
    </w:p>
    <w:p w:rsidR="00C3210C" w:rsidRPr="00230BF0" w:rsidRDefault="00C3210C" w:rsidP="00C3210C">
      <w:pPr>
        <w:pStyle w:val="PargrafodaLista"/>
        <w:numPr>
          <w:ilvl w:val="0"/>
          <w:numId w:val="21"/>
        </w:numPr>
        <w:spacing w:line="360" w:lineRule="auto"/>
        <w:rPr>
          <w:rFonts w:ascii="Arial" w:eastAsia="Calibri" w:hAnsi="Arial" w:cs="Arial"/>
        </w:rPr>
      </w:pPr>
      <w:r w:rsidRPr="00230BF0">
        <w:rPr>
          <w:rFonts w:ascii="Arial" w:eastAsia="Calibri" w:hAnsi="Arial" w:cs="Arial"/>
        </w:rPr>
        <w:t xml:space="preserve">Poço de visita (PV): para inspeção da rede, com dimensões de 110x110cm, profundidade conforme indicado em projeto, acesso com diâmetro de 60 cm, com tampa de ferro fundido de 60 cm tipo pesado, articulada; </w:t>
      </w:r>
    </w:p>
    <w:p w:rsidR="00C3210C" w:rsidRPr="00230BF0" w:rsidRDefault="00C3210C" w:rsidP="00C3210C">
      <w:pPr>
        <w:pStyle w:val="PargrafodaLista"/>
        <w:numPr>
          <w:ilvl w:val="0"/>
          <w:numId w:val="21"/>
        </w:numPr>
        <w:spacing w:line="360" w:lineRule="auto"/>
        <w:rPr>
          <w:rFonts w:ascii="Arial" w:eastAsia="Calibri" w:hAnsi="Arial" w:cs="Arial"/>
        </w:rPr>
      </w:pPr>
      <w:r w:rsidRPr="00230BF0">
        <w:rPr>
          <w:rFonts w:ascii="Arial" w:eastAsia="Calibri" w:hAnsi="Arial" w:cs="Arial"/>
        </w:rPr>
        <w:t xml:space="preserve">Ramais horizontais: tubulações que interligam as caixas de inspeção e poços de visita, escoando águas provenientes dos condutores verticais e águas superficiais provenientes das áreas gramadas.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 xml:space="preserve"> </w:t>
      </w: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 xml:space="preserve">INSTALAÇÕES DE ESGOTO SANITÁRIO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 instalação predial de esgoto sanitário foi baseada segundo o Sistema Dual que consiste na separação dos esgotos primários e secundários através de um desconector, conforme ABNT NBR 8160. </w:t>
      </w:r>
    </w:p>
    <w:p w:rsidR="00C3210C" w:rsidRPr="00230BF0" w:rsidRDefault="00C3210C" w:rsidP="00C3210C">
      <w:pPr>
        <w:spacing w:line="360" w:lineRule="auto"/>
        <w:rPr>
          <w:rFonts w:ascii="Arial" w:eastAsia="Calibri" w:hAnsi="Arial" w:cs="Arial"/>
        </w:rPr>
      </w:pPr>
      <w:r w:rsidRPr="00230BF0">
        <w:rPr>
          <w:rFonts w:ascii="Arial" w:eastAsia="Calibri" w:hAnsi="Arial" w:cs="Arial"/>
          <w:u w:val="single"/>
        </w:rPr>
        <w:t>Sistemas prediais de esgoto sanitário.</w:t>
      </w:r>
      <w:r w:rsidRPr="00230BF0">
        <w:rPr>
          <w:rFonts w:ascii="Arial" w:eastAsia="Calibri" w:hAnsi="Arial" w:cs="Arial"/>
        </w:rPr>
        <w:t xml:space="preserve">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Projeto e execução: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As caixas de inspeções deverão ser localizadas nas áreas externas dos blocos e fora das projeções dos solários e pátios.  No projeto foi previsto uma caixa de gordura especial para receber os efluentes provenientes das pias da cozinha e lactário.  Todos os tubos e conexões da rede de esgoto deverão ser em PVC rígido.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 destinação final do sistema de esgoto sanitário deverá ser feita em rede pública de coleta de esgoto sanitário, quando não houver disponível, adotar a solução individual de destinação de esgotos sanitários.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 sistema predial de esgotos sanitários consiste em um conjunto de aparelhos, tubulações, acessórios e desconectores e é dividido em dois subsistemas: </w:t>
      </w: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 xml:space="preserve">Subsistema de Coleta e Transporte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Todos os trechos horizontais previstos no sistema de coleta e transporte de esgoto sanitário devem possibilitar o escoamento dos efluentes por gravidade, através de uma declividade constante. Recomendam-se as seguintes declividades mínimas: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1,5% para tubulações com diâmetro nominal igual ou inferior a 75 mm;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1% para tubulações com diâmetro nominal igual ou superior a 100mm.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Os coletores enterrados deverão ser assentados em fundo de vala nivelado, compactado e isento de materiais pontiagudos e cortantes que possam causar algum dano à tubulação durante a colocação e compactação.  Em situações em que o fundo de vala possuir material rochoso ou irregular, aplicar uma camada de areia e compactar, de forma a garantir o nivelamento e a integridade da tubulação a ser instalada.  Após instalação e verificação do caimento os tubos deverão receber camada de areia com recobrimento mínimo de 20 cm.  Em áreas sujeitas a trafego de veículos, aplicar camada de 10 cm de concreto para proteção da tubulação.  Após recobrimento dos tubos poderá ser a vala recoberta com solo normal. </w:t>
      </w: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 xml:space="preserve">Subsistema de Ventilação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Todas as colunas de ventilação devem possuir terminais de ventilação instalados em suas extremidades superiores e estes devem estar a 30 cm acima do nível do telhado.  </w:t>
      </w:r>
      <w:r w:rsidRPr="00230BF0">
        <w:rPr>
          <w:rFonts w:ascii="Arial" w:eastAsia="Calibri" w:hAnsi="Arial" w:cs="Arial"/>
        </w:rPr>
        <w:lastRenderedPageBreak/>
        <w:t xml:space="preserve">As extremidades abertas de todas as colunas de ventilação devem ser providas de terminais tipo chaminé, que impeçam a entrada de águas pluviais diretamente aos tubos de ventilação. </w:t>
      </w: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 xml:space="preserve">Solução Individual de Destinação de Esgotos Sanitários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Nos municípios em que não houver rede pública de coleta de esgotos na região do estabelecimento de ensino, quando as condições do solo e a legislação ambiental vigente permitirem, serão instaladas soluções individuais de destinação dos esgotos. Essa solução consiste num conjunto de fossa séptica, filtro anaeróbico e sumidouro a serem construídos.  Como complemento ao sumidouro, nos casos onde houver necessidade, está prevista a execução de rede de infiltração, com 3 valas de 10 metros de comprimento.  </w:t>
      </w:r>
    </w:p>
    <w:p w:rsidR="00C3210C" w:rsidRPr="00230BF0" w:rsidRDefault="00C3210C" w:rsidP="00C3210C">
      <w:pPr>
        <w:spacing w:line="360" w:lineRule="auto"/>
        <w:rPr>
          <w:rFonts w:ascii="Arial" w:eastAsia="Calibri" w:hAnsi="Arial" w:cs="Arial"/>
          <w:b/>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INSTALAÇÕES ELÉTRICAS, LÓGICA, TELEFONIA E SONORIZAÇÃO.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Os projetos dessas instalações serão de responsabilidade da empresa contratada, devendo ser apresentado a Secretaria Municipal de Projetos e demais órgãos competentes. </w:t>
      </w:r>
    </w:p>
    <w:p w:rsidR="00C3210C" w:rsidRPr="00230BF0" w:rsidRDefault="00C3210C" w:rsidP="00C3210C">
      <w:pPr>
        <w:spacing w:line="360" w:lineRule="auto"/>
        <w:rPr>
          <w:rFonts w:ascii="Arial" w:eastAsia="Calibri" w:hAnsi="Arial" w:cs="Arial"/>
          <w:b/>
        </w:rPr>
      </w:pPr>
      <w:r w:rsidRPr="00230BF0">
        <w:rPr>
          <w:rFonts w:ascii="Arial" w:eastAsia="Calibri" w:hAnsi="Arial" w:cs="Arial"/>
        </w:rPr>
        <w:t>As instalações elétricas deverão ser executadas de acordo com a NBR</w:t>
      </w:r>
      <w:r w:rsidRPr="00230BF0">
        <w:rPr>
          <w:rFonts w:ascii="Arial" w:eastAsia="Calibri" w:hAnsi="Arial" w:cs="Arial"/>
        </w:rPr>
        <w:noBreakHyphen/>
        <w:t>5410, originário da NB</w:t>
      </w:r>
      <w:r w:rsidRPr="00230BF0">
        <w:rPr>
          <w:rFonts w:ascii="Arial" w:eastAsia="Calibri" w:hAnsi="Arial" w:cs="Arial"/>
        </w:rPr>
        <w:noBreakHyphen/>
        <w:t>3, da ABNT. Todos os materiais básicos, aparelhos e equipamentos a serem instalados, deverão atender aos padrões de fabricação e aos métodos de ensaio da ABNT e às especificações complementares da concessionária de energia elétrica.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São componentes das instalações elétricas: a entrada e medição correspondentes de circuitos e respectivas cabos alimentadores, os quadros de distribuição de circuitos e respectivos cabos alimentadores, a distribuição de circuitos de iluminação, interceptores e tomadas, a distribuição de tubulações de telefonia, o fornecimento e colocação de luminárias internas e externas e a instalação de aparelhos especiais.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Todas as emendas deverão ser eletricamente perfeitas, deverão ser estanhadas e devidamente isoladas, executadas dentro de caixas de passagem e de ligações.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Os interruptores serão de teclas e as tomadas de correntes do tipo universal conjugados de embutir, em caixas de PVC a fogo, protegidos por espelhos de PVC. A linha dos espelhos adotados será a comercial, de boa qualidade. A proteção do circuito de distribuição estará no quadro de medição.  As caixas de embutir dos interruptores serão de PVC a fogo interna e externamente, chapa nº. 18 nas medidas de </w:t>
      </w:r>
      <w:smartTag w:uri="urn:schemas-microsoft-com:office:smarttags" w:element="metricconverter">
        <w:smartTagPr>
          <w:attr w:name="ProductID" w:val="4”"/>
        </w:smartTagPr>
        <w:r w:rsidRPr="00230BF0">
          <w:rPr>
            <w:rFonts w:ascii="Arial" w:eastAsia="Calibri" w:hAnsi="Arial" w:cs="Arial"/>
          </w:rPr>
          <w:t>4”</w:t>
        </w:r>
      </w:smartTag>
      <w:r w:rsidRPr="00230BF0">
        <w:rPr>
          <w:rFonts w:ascii="Arial" w:eastAsia="Calibri" w:hAnsi="Arial" w:cs="Arial"/>
        </w:rPr>
        <w:t xml:space="preserve"> x </w:t>
      </w:r>
      <w:smartTag w:uri="urn:schemas-microsoft-com:office:smarttags" w:element="metricconverter">
        <w:smartTagPr>
          <w:attr w:name="ProductID" w:val="2”"/>
        </w:smartTagPr>
        <w:r w:rsidRPr="00230BF0">
          <w:rPr>
            <w:rFonts w:ascii="Arial" w:eastAsia="Calibri" w:hAnsi="Arial" w:cs="Arial"/>
          </w:rPr>
          <w:t>2”</w:t>
        </w:r>
      </w:smartTag>
      <w:r w:rsidRPr="00230BF0">
        <w:rPr>
          <w:rFonts w:ascii="Arial" w:eastAsia="Calibri" w:hAnsi="Arial" w:cs="Arial"/>
        </w:rPr>
        <w:t xml:space="preserve"> e </w:t>
      </w:r>
      <w:smartTag w:uri="urn:schemas-microsoft-com:office:smarttags" w:element="metricconverter">
        <w:smartTagPr>
          <w:attr w:name="ProductID" w:val="4”"/>
        </w:smartTagPr>
        <w:r w:rsidRPr="00230BF0">
          <w:rPr>
            <w:rFonts w:ascii="Arial" w:eastAsia="Calibri" w:hAnsi="Arial" w:cs="Arial"/>
          </w:rPr>
          <w:t>4”</w:t>
        </w:r>
      </w:smartTag>
      <w:r w:rsidRPr="00230BF0">
        <w:rPr>
          <w:rFonts w:ascii="Arial" w:eastAsia="Calibri" w:hAnsi="Arial" w:cs="Arial"/>
        </w:rPr>
        <w:t xml:space="preserve"> x </w:t>
      </w:r>
      <w:smartTag w:uri="urn:schemas-microsoft-com:office:smarttags" w:element="metricconverter">
        <w:smartTagPr>
          <w:attr w:name="ProductID" w:val="4”"/>
        </w:smartTagPr>
        <w:r w:rsidRPr="00230BF0">
          <w:rPr>
            <w:rFonts w:ascii="Arial" w:eastAsia="Calibri" w:hAnsi="Arial" w:cs="Arial"/>
          </w:rPr>
          <w:t>4”</w:t>
        </w:r>
      </w:smartTag>
      <w:r w:rsidRPr="00230BF0">
        <w:rPr>
          <w:rFonts w:ascii="Arial" w:eastAsia="Calibri" w:hAnsi="Arial" w:cs="Arial"/>
        </w:rPr>
        <w:t>. As caixas deverão ficar a 0,20m dos alizares das portas, conforme projeto elétrico.</w:t>
      </w:r>
    </w:p>
    <w:p w:rsidR="00C3210C" w:rsidRPr="00230BF0" w:rsidRDefault="00C3210C" w:rsidP="00C3210C">
      <w:pPr>
        <w:spacing w:line="360" w:lineRule="auto"/>
        <w:rPr>
          <w:rFonts w:ascii="Arial" w:eastAsia="Calibri" w:hAnsi="Arial" w:cs="Arial"/>
          <w:color w:val="000000"/>
        </w:rPr>
      </w:pPr>
      <w:r w:rsidRPr="00230BF0">
        <w:rPr>
          <w:rFonts w:ascii="Arial" w:eastAsia="Calibri" w:hAnsi="Arial" w:cs="Arial"/>
          <w:color w:val="000000"/>
        </w:rPr>
        <w:lastRenderedPageBreak/>
        <w:t>As luminárias deverão atender aos índices de iluminação previstos pelas normas da ABNT para a finalidade pública.</w:t>
      </w:r>
    </w:p>
    <w:p w:rsidR="00C3210C" w:rsidRPr="00230BF0" w:rsidRDefault="00C3210C" w:rsidP="00C3210C">
      <w:pPr>
        <w:spacing w:line="360" w:lineRule="auto"/>
        <w:rPr>
          <w:rFonts w:ascii="Arial" w:eastAsia="Calibri" w:hAnsi="Arial" w:cs="Arial"/>
          <w:color w:val="000000"/>
        </w:rPr>
      </w:pPr>
      <w:r w:rsidRPr="00230BF0">
        <w:rPr>
          <w:rFonts w:ascii="Arial" w:eastAsia="Calibri" w:hAnsi="Arial" w:cs="Arial"/>
          <w:color w:val="000000"/>
        </w:rPr>
        <w:t>O ar condicionado será do tipo split, portanto a instalação deverá prever disjuntores e corrente 220 v nestes pontos.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Serão instalados extintores de incêndio, inclusive suporte para fixação e placa sinalizadora, e acordo com as normas do corpo de bombeiros. </w:t>
      </w:r>
      <w:r w:rsidRPr="00230BF0">
        <w:rPr>
          <w:rFonts w:ascii="Arial" w:hAnsi="Arial" w:cs="Arial"/>
        </w:rPr>
        <w:t>Poderá ser necessária à aprovação do projeto junto ao Corpo de Bombeiros, conforme exigir a legislação, e nesse caso a aprovação do projeto será de responsabilidade da Contratada.</w:t>
      </w:r>
    </w:p>
    <w:p w:rsidR="00C3210C" w:rsidRPr="00230BF0" w:rsidRDefault="00C3210C" w:rsidP="00C3210C">
      <w:pPr>
        <w:spacing w:line="360" w:lineRule="auto"/>
        <w:rPr>
          <w:rFonts w:ascii="Arial" w:eastAsia="Calibri" w:hAnsi="Arial" w:cs="Arial"/>
          <w:color w:val="000000"/>
        </w:rPr>
      </w:pPr>
      <w:r w:rsidRPr="00230BF0">
        <w:rPr>
          <w:rFonts w:ascii="Arial" w:eastAsia="Calibri" w:hAnsi="Arial" w:cs="Arial"/>
        </w:rPr>
        <w:t>Para-raios tipo Gaiola de Farady inclusive base de fixação, conjunto de contraventagem com abraçadeira para 03 estais em tubo e demais acessórios.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Toda instalação deverá ser entregue testada, ficando a construtora responsável pelo pagamento das taxas e demais despesas decorrentes de sua ligação à rede pública, devendo ser apresentada a Declaração da Concessionária de que as entradas foram vistoriadas e estão em ordem.</w:t>
      </w:r>
    </w:p>
    <w:p w:rsidR="00C3210C" w:rsidRPr="00230BF0" w:rsidRDefault="00C3210C" w:rsidP="00C3210C">
      <w:pPr>
        <w:pStyle w:val="Corpodetexto"/>
        <w:spacing w:line="360" w:lineRule="auto"/>
        <w:rPr>
          <w:rFonts w:eastAsia="Calibri" w:cs="Arial"/>
        </w:rPr>
      </w:pPr>
      <w:r w:rsidRPr="00230BF0">
        <w:rPr>
          <w:rFonts w:cs="Arial"/>
          <w:sz w:val="22"/>
          <w:szCs w:val="22"/>
        </w:rPr>
        <w:t>A Unidade utilizará uma subestação elétrica, dimensionado segundo projeto elétrico específico.</w:t>
      </w:r>
      <w:r>
        <w:rPr>
          <w:rFonts w:cs="Arial"/>
          <w:sz w:val="22"/>
          <w:szCs w:val="22"/>
        </w:rPr>
        <w:t xml:space="preserve"> </w:t>
      </w:r>
      <w:r w:rsidRPr="00230BF0">
        <w:rPr>
          <w:rFonts w:eastAsia="Calibri" w:cs="Arial"/>
        </w:rPr>
        <w:t>Além disso, deverá a firma instaladora identificar, através de etiqueta ou fita, os disjuntores e chaves com a indicação dos ambientes comandados por eles e suas respectivas voltagens.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No projeto de instalações elétricas foi definido a distribuição geral das luminárias, pontos de força, comandos, circuitos, chaves, proteções e equipamentos. O atendimento à edificação foi considerado em baixa tensão, conforme a tensão operada pela concessionária local em 110 v ou 220 v. Os alimentadores foram dimensionados com base o critério de queda de tensão máxima admissível considerando a distância aproximada de 40 metros do quadro geral de baixa tensão até a subestação em poste.  Caso a distância seja maior, os alimentadores deverão ser redimensionados.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Os circuitos que serão instalados seguirão os pontos de consumo através de eletrodutos, conduletes e caixas de passagem. Todos os materiais deverão ser de qualidade para garantir a facilidade de manutenção e durabilidade.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As instalações elétricas foram projetadas de forma independente para cada bloco, permitindo flexibilidade na construção, operação e manutenção.  Dessa forma cada pavimento possui um quadro de distribuição. Os alimentadores dos quadros de distribuição têm origem no QGBT, que seguem em eletrodutos enterrados no solo conforme especificado no projeto. Os alimentadores foram dimensionados com base no </w:t>
      </w:r>
      <w:r w:rsidRPr="00230BF0">
        <w:rPr>
          <w:rFonts w:ascii="Arial" w:eastAsia="Calibri" w:hAnsi="Arial" w:cs="Arial"/>
        </w:rPr>
        <w:lastRenderedPageBreak/>
        <w:t xml:space="preserve">critério de queda de tensão máxima admissível considerando a distância entre os quadros de distribuição e o QGBT, definidas pelo layout apresentado.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Não foram consideradas no projeto tomadas baixas em áreas de acesso irrestrito das crianças, - salas de atividades, repouso, solários, salas multiuso, sanitários infantis, refeitório e pátio - por segurança dos principais usuários, que são as crianças. Todos os circuitos de tomadas serão dotados de dispositivos diferenciais residuais de alta sensibilidade para garantir a segurança.  As tomadas para ligação de computadores terão circuito exclusivo, para assegurar a estabilidade de energia.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As luminárias especificadas no projeto preveem lâmpadas de baixo consumo de energia como as fluorescentes e a vapor metálica, reatores eletrônicos de alta eficiência, alto fator de potência e baixa taxa de distorção harmônica.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 acionamento dos comandos das luminárias é feito por seções, sempre no sentido das janelas para o interior dos ambientes. Dessa forma aproveita-se melhor a iluminação natural ao  longo  do  dia,  permitindo  acionar  apenas  as  seções  que  se  fizerem  necessária, racionalizando o uso de energia. </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 xml:space="preserve">INSTALAÇÕES DE CABEAMENTO ESTRUTURADO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 projeto de cabeamento estruturado visa atender as necessidades de um serviço adequado de voz e dados para a edificação. O Projeto Padrão Tipo B prevê tomadas RJ-45, incluindo os pontos destinados a telefones, e 3 pontos para acesso (AP-Access Point) para rede sem fio (WLAN – Wireless Local Área Network).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Materiais </w:t>
      </w:r>
    </w:p>
    <w:p w:rsidR="00C3210C" w:rsidRDefault="00C3210C" w:rsidP="00C3210C">
      <w:pPr>
        <w:spacing w:line="360" w:lineRule="auto"/>
        <w:rPr>
          <w:rFonts w:ascii="Arial" w:eastAsia="Calibri" w:hAnsi="Arial" w:cs="Arial"/>
          <w:u w:val="single"/>
        </w:rPr>
      </w:pPr>
    </w:p>
    <w:p w:rsidR="00C3210C" w:rsidRPr="00230BF0" w:rsidRDefault="00C3210C" w:rsidP="00C3210C">
      <w:pPr>
        <w:spacing w:line="360" w:lineRule="auto"/>
        <w:rPr>
          <w:rFonts w:ascii="Arial" w:eastAsia="Calibri" w:hAnsi="Arial" w:cs="Arial"/>
        </w:rPr>
      </w:pPr>
      <w:r w:rsidRPr="00230BF0">
        <w:rPr>
          <w:rFonts w:ascii="Arial" w:eastAsia="Calibri" w:hAnsi="Arial" w:cs="Arial"/>
          <w:u w:val="single"/>
        </w:rPr>
        <w:t>Tubos e Conexões</w:t>
      </w:r>
      <w:r w:rsidRPr="00230BF0">
        <w:rPr>
          <w:rFonts w:ascii="Arial" w:eastAsia="Calibri" w:hAnsi="Arial" w:cs="Arial"/>
        </w:rPr>
        <w:t xml:space="preserve">: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Serão de PVC rígido antichama, rosqueáveis, com curvas e conexões pré-fabricadas.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Eletrocalhas Tipo fechadas, com tampa, galvanizadas em chapa de aço 1010/1020 - 16 MSG   </w:t>
      </w:r>
    </w:p>
    <w:p w:rsidR="00C3210C" w:rsidRDefault="00C3210C" w:rsidP="00C3210C">
      <w:pPr>
        <w:spacing w:line="360" w:lineRule="auto"/>
        <w:rPr>
          <w:rFonts w:ascii="Arial" w:eastAsia="Calibri" w:hAnsi="Arial" w:cs="Arial"/>
          <w:u w:val="single"/>
        </w:rPr>
      </w:pPr>
    </w:p>
    <w:p w:rsidR="00C3210C" w:rsidRPr="00230BF0" w:rsidRDefault="00C3210C" w:rsidP="00C3210C">
      <w:pPr>
        <w:spacing w:line="360" w:lineRule="auto"/>
        <w:rPr>
          <w:rFonts w:ascii="Arial" w:eastAsia="Calibri" w:hAnsi="Arial" w:cs="Arial"/>
        </w:rPr>
      </w:pPr>
      <w:r w:rsidRPr="00230BF0">
        <w:rPr>
          <w:rFonts w:ascii="Arial" w:eastAsia="Calibri" w:hAnsi="Arial" w:cs="Arial"/>
          <w:u w:val="single"/>
        </w:rPr>
        <w:t>Saídas e Tomadas</w:t>
      </w:r>
      <w:r w:rsidRPr="00230BF0">
        <w:rPr>
          <w:rFonts w:ascii="Arial" w:eastAsia="Calibri" w:hAnsi="Arial" w:cs="Arial"/>
        </w:rPr>
        <w:t xml:space="preserve">: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Serão utilizadas 2 tomadas RJ-45 Cat 5e uma para telefone e para lógica, de embutir, com espelho 4" x 2", os espelhos deverão ser da linha SIEMENS adotada para os acabamentos e as tomadas KRONE ou equivalente.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Ligações de Rede: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 xml:space="preserve">Uma vez instalada a infraestrutura de Cabeamento Estruturado, fica a cargo do           administrador da rede a instalação, configuração e manutenção da rede de computadores e telefonia.  Como um exemplo da forma de instalação, sugere-se que, no armário de telecomunicações (rack), os ramais telefônicos provenientes do PABX sejam ligados na parte traseira do bloco 110.  Os dois painéis (patch panels) superiores devem ser usados para fazer espelhamento do switch, ou seja, todas as portas do switch serão ligadas nas partes traseiras dos patch  panels.  Os dois patch panels inferiores receberão os pontos de usuários.  Serão utilizados cabos de manobra (patch cords RJ-45/RJ-45 e RJ-45/110) para ligação dos pontos de usuários com os ramais telefônicos ou rede de computadores.  </w:t>
      </w:r>
    </w:p>
    <w:p w:rsidR="00C3210C" w:rsidRDefault="00C3210C" w:rsidP="00C3210C">
      <w:pPr>
        <w:spacing w:line="360" w:lineRule="auto"/>
        <w:rPr>
          <w:rFonts w:ascii="Arial" w:eastAsia="Calibri" w:hAnsi="Arial" w:cs="Arial"/>
          <w:u w:val="single"/>
        </w:rPr>
      </w:pP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 xml:space="preserve">Conexão com a Internet: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Para estabelecer conexão com a Internet, é preciso que o serviço seja fornecido por</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empresas  fornecedoras/  provedoras  de  Internet.  Atualmente, existem disponíveis diversos tipos de tecnologias de conexão com Internet, como por exemplo, conexão discada, ADSL, ADSL2, cable (a cabo), etc. Deverão ser consultadas na região quais tecnologias estão disponíveis e qual melhor se adapta ao local.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 administrador da rede é responsável por definir qual empresa fará a conexão e a forma como será feita. O administrador também tem total liberdade para definir como será feito o acesso pelos computadores dentro do edifício.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Segurança de Rede deve ser montado sistemas de segurança e proteção da rede.  Sugere-se que o acesso à Internet seja feito através de servidor centralizado e sejam instalados: Firewall, Servidores de Proxy, Anti-Virus e Anti-Malware e outros necessários.  Também devem ser criadas sub-redes virtuais para separação de computadores críticos de computadores de uso público.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Opcional: Wireless Access Point fica a critério do proprietário a decisão de instalar ou não um ponto de acesso de rede sem fio (Wireless Access Point).  O Access Point (AP) deverá ser compatível com o padrão IEEE 802.11g com capacidade de transmissão de, no mínimo, 54 MBps. O alcance do AP geralmente é maior que 15 metros, portanto é necessário que o administrador da rede tome as devidas providências de segurança da rede.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 tecnologia wireless (sem fios) permite a conexão entre diferentes pontos sem a necessidade do uso de cabos - seja ele telefônico coaxial ou ótico - por meio de equipamentos que usam radiocomunicação (comunicação via ondas de rádio) ou </w:t>
      </w:r>
      <w:r w:rsidRPr="00230BF0">
        <w:rPr>
          <w:rFonts w:ascii="Arial" w:eastAsia="Calibri" w:hAnsi="Arial" w:cs="Arial"/>
        </w:rPr>
        <w:lastRenderedPageBreak/>
        <w:t xml:space="preserve">comunicação via infravermelho.  Basicamente, esta tecnologia permite que sejam conectados à rede os dispositivos móveis, tais como notebooks e laptops, e computadores que possuem interface de rede sem fio.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Os pontos de instalação dos Access Points estão definidos em projeto e preveem que seja deixado um RJ-45 em nível alto (próximo ao teto, conforme detalhe do projeto).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Mesmo que a opção seja a não instalação do AP, a tomada alta da sala de reuniões deverá ser instalada como previsão de aquisição do dispositivo em algum momento futuro. </w:t>
      </w:r>
    </w:p>
    <w:p w:rsidR="00C3210C" w:rsidRDefault="00C3210C" w:rsidP="00C3210C">
      <w:pPr>
        <w:spacing w:line="360" w:lineRule="auto"/>
        <w:rPr>
          <w:rFonts w:ascii="Arial" w:eastAsia="Calibri" w:hAnsi="Arial" w:cs="Arial"/>
          <w:u w:val="single"/>
        </w:rPr>
      </w:pPr>
    </w:p>
    <w:p w:rsidR="00C3210C" w:rsidRPr="00230BF0" w:rsidRDefault="00C3210C" w:rsidP="00C3210C">
      <w:pPr>
        <w:spacing w:line="360" w:lineRule="auto"/>
        <w:rPr>
          <w:rFonts w:ascii="Arial" w:eastAsia="Calibri" w:hAnsi="Arial" w:cs="Arial"/>
          <w:u w:val="single"/>
        </w:rPr>
      </w:pPr>
      <w:r w:rsidRPr="00230BF0">
        <w:rPr>
          <w:rFonts w:ascii="Arial" w:eastAsia="Calibri" w:hAnsi="Arial" w:cs="Arial"/>
          <w:u w:val="single"/>
        </w:rPr>
        <w:t xml:space="preserve">Ligações de TV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As ligações de TV foram projetadas para o uso de uma antena externa do tipo "espinha de peixe", ligando os pontos através de cabo coaxial. A antena deve ser ajustada e direcionada de forma a conseguir melhor captação do sinal. Caso não haja disponibilidade deste tipo de antena, esta poderá ser substituída por equivalente, com desempenho igual ou superior.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No caso de o prédio estar localizado em região cuja recepção do sinal de TV seja de má qualidade, deverá ser contratado o serviço de TV via satélite (antena parabólica) ou a cabo.  A instalação ficará como responsabilidade da empresa Contratada, assim como a garantia da qualidade do sinal de TV recebido.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Está ainda previsto, via caixa externa a eventual utilização de rede cabeada (Tipo NET) para os locai</w:t>
      </w:r>
      <w:r>
        <w:rPr>
          <w:rFonts w:ascii="Arial" w:eastAsia="Calibri" w:hAnsi="Arial" w:cs="Arial"/>
        </w:rPr>
        <w:t xml:space="preserve">s que disponham deste serviço. </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 xml:space="preserve">INSTALAÇÕES DE SISTEMA DE EXAUSTÃO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 projeto de exaustão por ventilação mecânica para as instalações da área de serviço justifica-se pela necessidade de atendimento às condições de purificação e renovação do ar, por se tratarem de ambientes de descarga de gases nocivos, provenientes da queima do GLP, e partículas de resíduos alimentares.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 alternativa tecnológica para a exaustão de ar adotada foi a de exaustão dutada, impulsionada por ventilação mecânica de exaustores axiais. Esta solução se faz necessária na cozinha.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Na cozinha o ponto de maior emissão de resíduos se localiza sobre os fogões. Deverão ser alocados captadores de exaustão tipo coifa de ilha, centralizados com relação ao fogão, respeitando as dimensões de equipamentos e instalações indicados no projeto.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lastRenderedPageBreak/>
        <w:t xml:space="preserve">O acionamento dos exaustores comandado por interruptor simples foi descriminado no projeto de instalações elétricas. Respeitar as observações para a saída do ar no duto, que constam no projeto e as normas de instalação de tubulações e dutos industriais de fluxo. A saída deverá possuir uma tela de proteção e uma parte de cobertura para proteção da água de chuva. </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 xml:space="preserve">INSTALAÇÕES DE GÁS COMBUSTIVEL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 projeto de instalação predial de gás combustível foi baseado na ABNT NBR 13.523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Central de Gás Liquefeito de Petróleo – GLP e ABNT NBR 15.526 – Redes de Distribuição Interna para Gases Combustíveis em Instalações Residenciais e Comerciais – Projeto e Execução.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Os ambientes destinados ao projeto de instalação de gás são cozinha e lactário. Serão instalados um fogão de 4 bocas com forno, do tipo doméstico, no lactário e de um de 6 bocas com forno, do tipo semi-industrial, na cozinha.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O sistema será composto por dois cilindros de 45kg de GLP e rede de distribuição em aço SCH-40 e acessórios conforme dados e especificações do projeto.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Quando não houver disponibilidade de fornecimento de botijões tipo P-45 de GLP, deverá ser adotado o sistema simples de botijões convencionais tipo P-13. A instalação será direta entre botijão e fogão, conforme os detalhes apresentados no projeto.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 </w:t>
      </w: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 xml:space="preserve">SISTEMAS DE PROTEÇÃO CONTRA INCÊNDIO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A classificação de risco para as edificações que compreendem os estabelecimentos de ensino é de risco leve, segundo a classificação de diversos Corpos de Bombeiros do país. </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São exigidos os seguintes sistemas: </w:t>
      </w:r>
    </w:p>
    <w:p w:rsidR="00C3210C" w:rsidRDefault="00C3210C" w:rsidP="00C3210C">
      <w:pPr>
        <w:spacing w:line="360" w:lineRule="auto"/>
        <w:rPr>
          <w:rFonts w:ascii="Arial" w:eastAsia="Calibri" w:hAnsi="Arial" w:cs="Arial"/>
          <w:u w:val="single"/>
        </w:rPr>
      </w:pPr>
    </w:p>
    <w:p w:rsidR="00C3210C" w:rsidRPr="00230BF0" w:rsidRDefault="00C3210C" w:rsidP="00C3210C">
      <w:pPr>
        <w:spacing w:line="360" w:lineRule="auto"/>
        <w:rPr>
          <w:rFonts w:ascii="Arial" w:eastAsia="Calibri" w:hAnsi="Arial" w:cs="Arial"/>
        </w:rPr>
      </w:pPr>
      <w:r w:rsidRPr="00230BF0">
        <w:rPr>
          <w:rFonts w:ascii="Arial" w:eastAsia="Calibri" w:hAnsi="Arial" w:cs="Arial"/>
          <w:u w:val="single"/>
        </w:rPr>
        <w:t>Sinalização de segurança</w:t>
      </w:r>
      <w:r w:rsidRPr="00230BF0">
        <w:rPr>
          <w:rFonts w:ascii="Arial" w:eastAsia="Calibri" w:hAnsi="Arial" w:cs="Arial"/>
        </w:rPr>
        <w:t xml:space="preserve">: as sinalizações auxiliam as rotas de fuga, orientam e advertem os usuários da edificação.  </w:t>
      </w:r>
    </w:p>
    <w:p w:rsidR="00C3210C"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rPr>
      </w:pPr>
      <w:r w:rsidRPr="00230BF0">
        <w:rPr>
          <w:rFonts w:ascii="Arial" w:eastAsia="Calibri" w:hAnsi="Arial" w:cs="Arial"/>
        </w:rPr>
        <w:t xml:space="preserve"> </w:t>
      </w:r>
      <w:r w:rsidRPr="00230BF0">
        <w:rPr>
          <w:rFonts w:ascii="Arial" w:eastAsia="Calibri" w:hAnsi="Arial" w:cs="Arial"/>
          <w:u w:val="single"/>
        </w:rPr>
        <w:t>Extintores de incêndio</w:t>
      </w:r>
      <w:r w:rsidRPr="00230BF0">
        <w:rPr>
          <w:rFonts w:ascii="Arial" w:eastAsia="Calibri" w:hAnsi="Arial" w:cs="Arial"/>
        </w:rPr>
        <w:t>:  para todas as áreas da edificação os extintores deverão atender a cada tipo de classe de fogo A</w:t>
      </w:r>
      <w:r>
        <w:rPr>
          <w:rFonts w:ascii="Arial" w:eastAsia="Calibri" w:hAnsi="Arial" w:cs="Arial"/>
        </w:rPr>
        <w:t>,</w:t>
      </w:r>
      <w:r w:rsidRPr="00230BF0">
        <w:rPr>
          <w:rFonts w:ascii="Arial" w:eastAsia="Calibri" w:hAnsi="Arial" w:cs="Arial"/>
        </w:rPr>
        <w:t xml:space="preserve"> B e C.  A locação e instalação dos extintores constam da planta baixa e dos detalhes do projeto.  </w:t>
      </w:r>
    </w:p>
    <w:p w:rsidR="00C3210C" w:rsidRPr="00230BF0" w:rsidRDefault="00C3210C" w:rsidP="00C3210C">
      <w:pPr>
        <w:spacing w:line="360" w:lineRule="auto"/>
        <w:rPr>
          <w:rFonts w:ascii="Arial" w:eastAsia="Calibri" w:hAnsi="Arial" w:cs="Arial"/>
          <w:u w:val="single"/>
        </w:rPr>
      </w:pPr>
    </w:p>
    <w:p w:rsidR="00C3210C" w:rsidRPr="00230BF0" w:rsidRDefault="00C3210C" w:rsidP="00C3210C">
      <w:pPr>
        <w:spacing w:line="360" w:lineRule="auto"/>
        <w:rPr>
          <w:rFonts w:ascii="Arial" w:eastAsia="Calibri" w:hAnsi="Arial" w:cs="Arial"/>
        </w:rPr>
      </w:pPr>
      <w:r w:rsidRPr="00230BF0">
        <w:rPr>
          <w:rFonts w:ascii="Arial" w:eastAsia="Calibri" w:hAnsi="Arial" w:cs="Arial"/>
          <w:u w:val="single"/>
        </w:rPr>
        <w:lastRenderedPageBreak/>
        <w:t>Iluminação de emergência</w:t>
      </w:r>
      <w:r w:rsidRPr="00230BF0">
        <w:rPr>
          <w:rFonts w:ascii="Arial" w:eastAsia="Calibri" w:hAnsi="Arial" w:cs="Arial"/>
        </w:rPr>
        <w:t xml:space="preserve">:  o sistema adotado foi de blocos autônomos 2x7W e 2x55W, com autonomia de 2 horas, instalados nas paredes, conforme localização e detalhes indicados no projeto. </w:t>
      </w:r>
    </w:p>
    <w:p w:rsidR="00C3210C" w:rsidRDefault="00C3210C" w:rsidP="00C3210C">
      <w:pPr>
        <w:spacing w:line="360" w:lineRule="auto"/>
        <w:rPr>
          <w:rFonts w:ascii="Arial" w:eastAsia="Calibri" w:hAnsi="Arial" w:cs="Arial"/>
          <w:u w:val="single"/>
        </w:rPr>
      </w:pPr>
    </w:p>
    <w:p w:rsidR="00C3210C" w:rsidRPr="00230BF0" w:rsidRDefault="00C3210C" w:rsidP="00C3210C">
      <w:pPr>
        <w:spacing w:line="360" w:lineRule="auto"/>
        <w:rPr>
          <w:rFonts w:ascii="Arial" w:eastAsia="Calibri" w:hAnsi="Arial" w:cs="Arial"/>
        </w:rPr>
      </w:pPr>
      <w:r w:rsidRPr="00230BF0">
        <w:rPr>
          <w:rFonts w:ascii="Arial" w:eastAsia="Calibri" w:hAnsi="Arial" w:cs="Arial"/>
          <w:u w:val="single"/>
        </w:rPr>
        <w:t>SPDA</w:t>
      </w:r>
      <w:r w:rsidRPr="00230BF0">
        <w:rPr>
          <w:rFonts w:ascii="Arial" w:eastAsia="Calibri" w:hAnsi="Arial" w:cs="Arial"/>
        </w:rPr>
        <w:t xml:space="preserve">:  Sistema de proteção contra descargas atmosféricas:  o sistema adotado, concepções, plantas e detalhes constam no projeto. </w:t>
      </w:r>
    </w:p>
    <w:p w:rsidR="00C3210C" w:rsidRPr="00230BF0" w:rsidRDefault="00C3210C" w:rsidP="00C3210C">
      <w:pPr>
        <w:spacing w:line="360" w:lineRule="auto"/>
        <w:rPr>
          <w:rFonts w:ascii="Arial" w:eastAsia="Calibri" w:hAnsi="Arial" w:cs="Arial"/>
          <w:b/>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PINTURA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lajes de forro deverão ser pintadas com tinta acrílica fosca cor branca neve, inclusive selador acrílico.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As paredes internas deverão pintadas com tinta acrílica semi-brilho, cor branco neve, inclusive selador acrílico.</w:t>
      </w:r>
    </w:p>
    <w:p w:rsidR="00C3210C" w:rsidRPr="00230BF0" w:rsidRDefault="00C3210C" w:rsidP="00C3210C">
      <w:pPr>
        <w:spacing w:line="360" w:lineRule="auto"/>
        <w:rPr>
          <w:rFonts w:ascii="Arial" w:eastAsia="Calibri" w:hAnsi="Arial" w:cs="Arial"/>
          <w:b/>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PAISAGISMO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 grama a ser utilizada deverá ser tipo esmeralda, com espécies arbóreas definidas posteriormente.</w:t>
      </w:r>
    </w:p>
    <w:p w:rsidR="00C3210C" w:rsidRPr="00230BF0" w:rsidRDefault="00C3210C" w:rsidP="00C3210C">
      <w:pPr>
        <w:spacing w:line="360" w:lineRule="auto"/>
        <w:rPr>
          <w:rFonts w:ascii="Arial" w:eastAsia="Calibri" w:hAnsi="Arial" w:cs="Arial"/>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DIVERSOS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Deverá ser prevista a instalação de bebedouros elétricos de pressão em locais e quantidades suficientes para o atendimento ao público.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Corrimão em aço inoxidável AISI 304 2” e vidro temperado colorido verde 10 mm, inclusive acessórios.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Brises em veneziana alumínio anodizado branco.</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Os acabamentos de paredes e cerâmicas deverá receber perfil em alumínio anodizado natural para evitar quebra.</w:t>
      </w:r>
    </w:p>
    <w:p w:rsidR="00C3210C" w:rsidRPr="00230BF0" w:rsidRDefault="00C3210C" w:rsidP="00C3210C">
      <w:pPr>
        <w:widowControl w:val="0"/>
        <w:spacing w:line="360" w:lineRule="auto"/>
        <w:rPr>
          <w:rFonts w:ascii="Arial" w:hAnsi="Arial" w:cs="Arial"/>
          <w:bCs/>
        </w:rPr>
      </w:pPr>
      <w:r w:rsidRPr="00230BF0">
        <w:rPr>
          <w:rFonts w:ascii="Arial" w:hAnsi="Arial" w:cs="Arial"/>
          <w:bCs/>
        </w:rPr>
        <w:t xml:space="preserve">Nas portas e corredores indicados em planta serão instaladas placas de identificação, algumas no plano das portas e outras no plano das paredes. </w:t>
      </w:r>
    </w:p>
    <w:p w:rsidR="00C3210C" w:rsidRPr="00230BF0" w:rsidRDefault="00C3210C" w:rsidP="00C3210C">
      <w:pPr>
        <w:widowControl w:val="0"/>
        <w:spacing w:line="360" w:lineRule="auto"/>
        <w:rPr>
          <w:rFonts w:ascii="Arial" w:hAnsi="Arial" w:cs="Arial"/>
          <w:snapToGrid w:val="0"/>
        </w:rPr>
      </w:pPr>
      <w:r w:rsidRPr="00230BF0">
        <w:rPr>
          <w:rFonts w:ascii="Arial" w:eastAsia="Calibri" w:hAnsi="Arial" w:cs="Arial"/>
        </w:rPr>
        <w:t xml:space="preserve">Equipamentos de higiene pessoal: </w:t>
      </w:r>
      <w:r w:rsidRPr="00230BF0">
        <w:rPr>
          <w:rFonts w:ascii="Arial" w:hAnsi="Arial" w:cs="Arial"/>
          <w:snapToGrid w:val="0"/>
        </w:rPr>
        <w:t>Lixeira metálica de aço inox com pedal, suporte para papel higiênico, suporte para papel toalha, suporte para sabonete líquido.</w:t>
      </w:r>
    </w:p>
    <w:p w:rsidR="00C3210C" w:rsidRPr="00230BF0" w:rsidRDefault="00C3210C" w:rsidP="00C3210C">
      <w:pPr>
        <w:widowControl w:val="0"/>
        <w:spacing w:line="360" w:lineRule="auto"/>
        <w:rPr>
          <w:rFonts w:ascii="Arial" w:hAnsi="Arial" w:cs="Arial"/>
          <w:snapToGrid w:val="0"/>
        </w:rPr>
      </w:pPr>
      <w:r w:rsidRPr="00230BF0">
        <w:rPr>
          <w:rFonts w:ascii="Arial" w:hAnsi="Arial" w:cs="Arial"/>
          <w:snapToGrid w:val="0"/>
        </w:rPr>
        <w:t>Conjunto de 03 mastros, para bandeira, em ferro galvanizado, 2 com 7,50m de altura e 1 com 9,0m de altura, nos diâmetros de 4", 3" e 2", inclusive base de concreto, conf. detalhe de projeto.</w:t>
      </w:r>
    </w:p>
    <w:p w:rsidR="00C3210C" w:rsidRPr="00230BF0" w:rsidRDefault="00C3210C" w:rsidP="00C3210C">
      <w:pPr>
        <w:widowControl w:val="0"/>
        <w:spacing w:line="360" w:lineRule="auto"/>
        <w:rPr>
          <w:rFonts w:ascii="Arial" w:hAnsi="Arial" w:cs="Arial"/>
          <w:snapToGrid w:val="0"/>
        </w:rPr>
      </w:pPr>
      <w:r w:rsidRPr="00230BF0">
        <w:rPr>
          <w:rFonts w:ascii="Arial" w:hAnsi="Arial" w:cs="Arial"/>
          <w:snapToGrid w:val="0"/>
        </w:rPr>
        <w:t>Letra de chapa de aço inoxidável dim 20 x 30 cm com a descrição da CEMEI.</w:t>
      </w:r>
    </w:p>
    <w:p w:rsidR="00C3210C" w:rsidRPr="00230BF0" w:rsidRDefault="00C3210C" w:rsidP="00C3210C">
      <w:pPr>
        <w:widowControl w:val="0"/>
        <w:spacing w:line="360" w:lineRule="auto"/>
        <w:rPr>
          <w:rFonts w:ascii="Arial" w:eastAsia="Calibri" w:hAnsi="Arial" w:cs="Arial"/>
          <w:color w:val="000000"/>
        </w:rPr>
      </w:pPr>
      <w:r w:rsidRPr="00230BF0">
        <w:rPr>
          <w:rFonts w:ascii="Arial" w:eastAsia="Calibri" w:hAnsi="Arial" w:cs="Arial"/>
          <w:color w:val="000000"/>
        </w:rPr>
        <w:t xml:space="preserve">Escada tipo marinheiro de tubo de ferro 1" e 3/4", com h=4.20m, para acesso a caixa </w:t>
      </w:r>
      <w:r w:rsidRPr="00230BF0">
        <w:rPr>
          <w:rFonts w:ascii="Arial" w:eastAsia="Calibri" w:hAnsi="Arial" w:cs="Arial"/>
          <w:color w:val="000000"/>
        </w:rPr>
        <w:lastRenderedPageBreak/>
        <w:t>d'água, inclusive pintura em esmalte sintético, conforme detalhe em projeto.</w:t>
      </w:r>
    </w:p>
    <w:p w:rsidR="00C3210C" w:rsidRPr="00230BF0" w:rsidRDefault="00C3210C" w:rsidP="00C3210C">
      <w:pPr>
        <w:widowControl w:val="0"/>
        <w:spacing w:line="360" w:lineRule="auto"/>
        <w:rPr>
          <w:rFonts w:ascii="Arial" w:eastAsia="Calibri" w:hAnsi="Arial" w:cs="Arial"/>
          <w:color w:val="000000"/>
        </w:rPr>
      </w:pPr>
      <w:r w:rsidRPr="00230BF0">
        <w:rPr>
          <w:rFonts w:ascii="Arial" w:eastAsia="Calibri" w:hAnsi="Arial" w:cs="Arial"/>
          <w:color w:val="000000"/>
        </w:rPr>
        <w:t>Placa para inauguração de obra em alumínio fundido, dimensões 30 x 50 cm, inclusive assentamento.</w:t>
      </w:r>
    </w:p>
    <w:p w:rsidR="00C3210C" w:rsidRPr="00230BF0" w:rsidRDefault="00C3210C" w:rsidP="00C3210C">
      <w:pPr>
        <w:widowControl w:val="0"/>
        <w:spacing w:line="360" w:lineRule="auto"/>
        <w:rPr>
          <w:rFonts w:ascii="Arial" w:eastAsia="Calibri" w:hAnsi="Arial" w:cs="Arial"/>
          <w:color w:val="000000"/>
        </w:rPr>
      </w:pPr>
      <w:r w:rsidRPr="00230BF0">
        <w:rPr>
          <w:rFonts w:ascii="Arial" w:eastAsia="Calibri" w:hAnsi="Arial" w:cs="Arial"/>
          <w:color w:val="000000"/>
        </w:rPr>
        <w:t>Bicicletário em tubo de aço inoxidável 1" e  1/2" , conforme projeto</w:t>
      </w:r>
    </w:p>
    <w:p w:rsidR="00C3210C" w:rsidRPr="00230BF0" w:rsidRDefault="00C3210C" w:rsidP="00C3210C">
      <w:pPr>
        <w:widowControl w:val="0"/>
        <w:spacing w:line="360" w:lineRule="auto"/>
        <w:rPr>
          <w:rFonts w:ascii="Arial" w:eastAsia="Calibri" w:hAnsi="Arial" w:cs="Arial"/>
          <w:color w:val="000000"/>
        </w:rPr>
      </w:pPr>
      <w:r w:rsidRPr="00230BF0">
        <w:rPr>
          <w:rFonts w:ascii="Arial" w:eastAsia="Calibri" w:hAnsi="Arial" w:cs="Arial"/>
          <w:color w:val="000000"/>
        </w:rPr>
        <w:t>Quadro de avisos de laminado melamínico cor grafite, inclusive requadro de madeira de 2.5 x 5.0 cm, com dimensões 1.29 x 1.29 m, conforme detalhe em projeto.</w:t>
      </w:r>
    </w:p>
    <w:p w:rsidR="00C3210C" w:rsidRPr="002965E4" w:rsidRDefault="00C3210C" w:rsidP="00C3210C">
      <w:pPr>
        <w:widowControl w:val="0"/>
        <w:spacing w:line="360" w:lineRule="auto"/>
        <w:rPr>
          <w:rFonts w:ascii="Arial" w:eastAsia="Calibri" w:hAnsi="Arial" w:cs="Arial"/>
          <w:i/>
          <w:color w:val="000000"/>
        </w:rPr>
      </w:pPr>
      <w:r w:rsidRPr="00230BF0">
        <w:rPr>
          <w:rFonts w:ascii="Arial" w:eastAsia="Calibri" w:hAnsi="Arial" w:cs="Arial"/>
          <w:color w:val="000000"/>
        </w:rPr>
        <w:t xml:space="preserve">Quadro branco para pincel em laminado melamínico brilhante, dim. 3.00 x 1.50 m, </w:t>
      </w:r>
      <w:r w:rsidRPr="002965E4">
        <w:rPr>
          <w:rFonts w:ascii="Arial" w:eastAsia="Calibri" w:hAnsi="Arial" w:cs="Arial"/>
          <w:i/>
          <w:color w:val="000000"/>
        </w:rPr>
        <w:t>inclusive requadro de alumínio anodizado natural largura de 3cm.</w:t>
      </w:r>
    </w:p>
    <w:p w:rsidR="00C3210C" w:rsidRPr="00230BF0" w:rsidRDefault="00C3210C" w:rsidP="00C3210C">
      <w:pPr>
        <w:widowControl w:val="0"/>
        <w:spacing w:line="360" w:lineRule="auto"/>
        <w:rPr>
          <w:rFonts w:ascii="Arial" w:eastAsia="Calibri" w:hAnsi="Arial" w:cs="Arial"/>
          <w:color w:val="000000"/>
        </w:rPr>
      </w:pPr>
      <w:r w:rsidRPr="00230BF0">
        <w:rPr>
          <w:rFonts w:ascii="Arial" w:eastAsia="Calibri" w:hAnsi="Arial" w:cs="Arial"/>
          <w:color w:val="000000"/>
        </w:rPr>
        <w:t>Prateleiras em granito cinza andorinha, esp. 3cm.</w:t>
      </w:r>
    </w:p>
    <w:p w:rsidR="00C3210C" w:rsidRPr="00230BF0" w:rsidRDefault="00C3210C" w:rsidP="00C3210C">
      <w:pPr>
        <w:widowControl w:val="0"/>
        <w:spacing w:line="360" w:lineRule="auto"/>
        <w:rPr>
          <w:rFonts w:ascii="Arial" w:eastAsia="Calibri" w:hAnsi="Arial" w:cs="Arial"/>
          <w:color w:val="000000"/>
        </w:rPr>
      </w:pPr>
      <w:r w:rsidRPr="00230BF0">
        <w:rPr>
          <w:rFonts w:ascii="Arial" w:eastAsia="Calibri" w:hAnsi="Arial" w:cs="Arial"/>
          <w:color w:val="000000"/>
        </w:rPr>
        <w:t>Guarda corpo de tubo de aço inoxidável, diâmetro 3" e 2", h=1,20 m.</w:t>
      </w:r>
    </w:p>
    <w:p w:rsidR="00C3210C" w:rsidRPr="00230BF0" w:rsidRDefault="00C3210C" w:rsidP="00C3210C">
      <w:pPr>
        <w:widowControl w:val="0"/>
        <w:spacing w:line="360" w:lineRule="auto"/>
        <w:rPr>
          <w:rFonts w:ascii="Arial" w:eastAsia="Calibri" w:hAnsi="Arial" w:cs="Arial"/>
          <w:color w:val="000000"/>
        </w:rPr>
      </w:pPr>
      <w:r w:rsidRPr="00230BF0">
        <w:rPr>
          <w:rFonts w:ascii="Arial" w:eastAsia="Calibri" w:hAnsi="Arial" w:cs="Arial"/>
          <w:color w:val="000000"/>
        </w:rPr>
        <w:t>Barra de apoio de aço inoxidável, diâmetro 3 cm, comprimento de 80 cm, para sanitário deficientes.</w:t>
      </w:r>
    </w:p>
    <w:p w:rsidR="00C3210C" w:rsidRPr="00230BF0" w:rsidRDefault="00C3210C" w:rsidP="00C3210C">
      <w:pPr>
        <w:widowControl w:val="0"/>
        <w:spacing w:line="360" w:lineRule="auto"/>
        <w:rPr>
          <w:rFonts w:ascii="Arial" w:eastAsia="Calibri" w:hAnsi="Arial" w:cs="Arial"/>
          <w:color w:val="000000"/>
        </w:rPr>
      </w:pPr>
      <w:r w:rsidRPr="00230BF0">
        <w:rPr>
          <w:rFonts w:ascii="Arial" w:eastAsia="Calibri" w:hAnsi="Arial" w:cs="Arial"/>
          <w:color w:val="000000"/>
        </w:rPr>
        <w:t>Corrimão em tubo de aço inoxidável diâmetro 2" com chumbadores a cada 1.5m.</w:t>
      </w:r>
    </w:p>
    <w:p w:rsidR="00C3210C" w:rsidRPr="00230BF0" w:rsidRDefault="00C3210C" w:rsidP="00C3210C">
      <w:pPr>
        <w:widowControl w:val="0"/>
        <w:spacing w:line="360" w:lineRule="auto"/>
        <w:rPr>
          <w:rFonts w:ascii="Arial" w:eastAsia="Calibri" w:hAnsi="Arial" w:cs="Arial"/>
          <w:color w:val="000000"/>
        </w:rPr>
      </w:pPr>
      <w:r w:rsidRPr="00230BF0">
        <w:rPr>
          <w:rFonts w:ascii="Arial" w:eastAsia="Calibri" w:hAnsi="Arial" w:cs="Arial"/>
          <w:color w:val="000000"/>
        </w:rPr>
        <w:t>Alçapão de visita ao barrilete de chapa de madeira de lei medindo 60x60cm, inclusive dobradiça, marco, alizar e fechadura, emassamento e pintura.</w:t>
      </w:r>
    </w:p>
    <w:p w:rsidR="00C3210C" w:rsidRDefault="00C3210C" w:rsidP="00C3210C">
      <w:pPr>
        <w:spacing w:line="360" w:lineRule="auto"/>
        <w:rPr>
          <w:rFonts w:ascii="Arial" w:eastAsia="Calibri" w:hAnsi="Arial" w:cs="Arial"/>
          <w:b/>
        </w:rPr>
      </w:pPr>
    </w:p>
    <w:p w:rsidR="00C3210C" w:rsidRPr="00230BF0" w:rsidRDefault="00C3210C" w:rsidP="00C3210C">
      <w:pPr>
        <w:spacing w:line="360" w:lineRule="auto"/>
        <w:rPr>
          <w:rFonts w:ascii="Arial" w:eastAsia="Calibri" w:hAnsi="Arial" w:cs="Arial"/>
          <w:b/>
        </w:rPr>
      </w:pPr>
    </w:p>
    <w:p w:rsidR="00C3210C" w:rsidRPr="00230BF0" w:rsidRDefault="00C3210C" w:rsidP="00C3210C">
      <w:pPr>
        <w:spacing w:line="360" w:lineRule="auto"/>
        <w:rPr>
          <w:rFonts w:ascii="Arial" w:eastAsia="Calibri" w:hAnsi="Arial" w:cs="Arial"/>
          <w:b/>
        </w:rPr>
      </w:pPr>
      <w:r w:rsidRPr="00230BF0">
        <w:rPr>
          <w:rFonts w:ascii="Arial" w:eastAsia="Calibri" w:hAnsi="Arial" w:cs="Arial"/>
          <w:b/>
        </w:rPr>
        <w:t>LIMPEZA</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Após o término dos serviços acima especificados, a construtora procederá à limpeza do canteiro de obra. As edificações deverão ser deixadas em condições de pronta utilização, bem como, os lotes deverão estar perfeitamente limpos e regularizados.</w:t>
      </w:r>
    </w:p>
    <w:p w:rsidR="00C3210C" w:rsidRPr="00230BF0" w:rsidRDefault="00C3210C" w:rsidP="00C3210C">
      <w:pPr>
        <w:spacing w:line="360" w:lineRule="auto"/>
        <w:rPr>
          <w:rFonts w:ascii="Arial" w:eastAsia="Calibri" w:hAnsi="Arial" w:cs="Arial"/>
        </w:rPr>
      </w:pPr>
      <w:r w:rsidRPr="00230BF0">
        <w:rPr>
          <w:rFonts w:ascii="Arial" w:eastAsia="Calibri" w:hAnsi="Arial" w:cs="Arial"/>
        </w:rPr>
        <w:t>Periodicamente o entulho da obra deverá ser removido para bota</w:t>
      </w:r>
      <w:r w:rsidRPr="00230BF0">
        <w:rPr>
          <w:rFonts w:ascii="Arial" w:eastAsia="Calibri" w:hAnsi="Arial" w:cs="Arial"/>
        </w:rPr>
        <w:noBreakHyphen/>
        <w:t>fora, em local indicado pela fiscalização da Prefeitura Municipal de Guarapari.</w:t>
      </w:r>
    </w:p>
    <w:p w:rsidR="00C3210C" w:rsidRPr="00230BF0" w:rsidRDefault="00C3210C" w:rsidP="00C3210C">
      <w:pPr>
        <w:pStyle w:val="Corpodetexto"/>
        <w:spacing w:line="360" w:lineRule="auto"/>
        <w:rPr>
          <w:rFonts w:cs="Arial"/>
          <w:sz w:val="22"/>
          <w:szCs w:val="22"/>
        </w:rPr>
      </w:pPr>
      <w:r w:rsidRPr="00230BF0">
        <w:rPr>
          <w:rFonts w:cs="Arial"/>
          <w:sz w:val="22"/>
          <w:szCs w:val="22"/>
        </w:rPr>
        <w:t xml:space="preserve">A coleta de lixo deverá ser feita adequadamente pela Companhia Municipal ou outro órgão responsável. </w:t>
      </w:r>
    </w:p>
    <w:p w:rsidR="00C3210C" w:rsidRPr="00230BF0" w:rsidRDefault="00C3210C" w:rsidP="00C3210C">
      <w:pPr>
        <w:widowControl w:val="0"/>
        <w:tabs>
          <w:tab w:val="num" w:pos="0"/>
        </w:tabs>
        <w:spacing w:line="360" w:lineRule="auto"/>
        <w:ind w:left="22"/>
        <w:rPr>
          <w:rFonts w:ascii="Arial" w:hAnsi="Arial" w:cs="Arial"/>
          <w:snapToGrid w:val="0"/>
        </w:rPr>
      </w:pPr>
    </w:p>
    <w:p w:rsidR="00C3210C" w:rsidRDefault="00C3210C" w:rsidP="00C3210C">
      <w:pPr>
        <w:widowControl w:val="0"/>
        <w:pBdr>
          <w:bottom w:val="single" w:sz="4" w:space="1" w:color="auto"/>
        </w:pBdr>
        <w:spacing w:line="360" w:lineRule="auto"/>
        <w:rPr>
          <w:rFonts w:ascii="Arial" w:hAnsi="Arial" w:cs="Arial"/>
          <w:b/>
          <w:bCs/>
          <w:snapToGrid w:val="0"/>
        </w:rPr>
      </w:pPr>
    </w:p>
    <w:p w:rsidR="00C3210C" w:rsidRPr="00230BF0" w:rsidRDefault="00C3210C" w:rsidP="00C3210C">
      <w:pPr>
        <w:widowControl w:val="0"/>
        <w:pBdr>
          <w:bottom w:val="single" w:sz="4" w:space="1" w:color="auto"/>
        </w:pBdr>
        <w:spacing w:line="360" w:lineRule="auto"/>
        <w:rPr>
          <w:rFonts w:ascii="Arial" w:hAnsi="Arial" w:cs="Arial"/>
          <w:b/>
          <w:bCs/>
          <w:snapToGrid w:val="0"/>
        </w:rPr>
      </w:pPr>
      <w:r w:rsidRPr="00230BF0">
        <w:rPr>
          <w:rFonts w:ascii="Arial" w:hAnsi="Arial" w:cs="Arial"/>
          <w:b/>
          <w:bCs/>
          <w:snapToGrid w:val="0"/>
        </w:rPr>
        <w:t xml:space="preserve">CONSIDERAÇÕES GERAIS </w:t>
      </w:r>
    </w:p>
    <w:p w:rsidR="00C3210C" w:rsidRPr="00230BF0" w:rsidRDefault="00C3210C" w:rsidP="00C3210C">
      <w:pPr>
        <w:widowControl w:val="0"/>
        <w:pBdr>
          <w:bottom w:val="single" w:sz="4" w:space="1" w:color="auto"/>
        </w:pBdr>
        <w:spacing w:line="360" w:lineRule="auto"/>
        <w:rPr>
          <w:rFonts w:ascii="Arial" w:hAnsi="Arial" w:cs="Arial"/>
          <w:snapToGrid w:val="0"/>
        </w:rPr>
      </w:pPr>
      <w:r w:rsidRPr="00230BF0">
        <w:rPr>
          <w:rFonts w:ascii="Arial" w:hAnsi="Arial" w:cs="Arial"/>
          <w:snapToGrid w:val="0"/>
        </w:rPr>
        <w:t>A firma vencedora deverá fornecer, quando a entrega da obra, um cadastro atualizado de plantas com todas as modificações de projetos (arquitetônico, elétrico, hidráulico, etc.) que se fizerem necessárias no decorrer da construção, devidamente autorizadas pelo Fiscal da Obra. A empresa deverá entregar os originais que ficarão de posse desta Secretaria.</w:t>
      </w:r>
    </w:p>
    <w:p w:rsidR="00C3210C" w:rsidRDefault="00C3210C" w:rsidP="00C3210C">
      <w:pPr>
        <w:widowControl w:val="0"/>
        <w:pBdr>
          <w:bottom w:val="single" w:sz="4" w:space="1" w:color="auto"/>
        </w:pBdr>
        <w:spacing w:line="360" w:lineRule="auto"/>
        <w:rPr>
          <w:rFonts w:ascii="Arial" w:hAnsi="Arial" w:cs="Arial"/>
        </w:rPr>
      </w:pPr>
    </w:p>
    <w:p w:rsidR="00C3210C" w:rsidRDefault="00C3210C" w:rsidP="00C3210C">
      <w:pPr>
        <w:widowControl w:val="0"/>
        <w:pBdr>
          <w:bottom w:val="single" w:sz="4" w:space="1" w:color="auto"/>
        </w:pBdr>
        <w:spacing w:line="360" w:lineRule="auto"/>
        <w:rPr>
          <w:rFonts w:ascii="Arial" w:eastAsia="Calibri" w:hAnsi="Arial" w:cs="Arial"/>
          <w:b/>
          <w:color w:val="000000"/>
        </w:rPr>
      </w:pPr>
      <w:r w:rsidRPr="00230BF0">
        <w:rPr>
          <w:rFonts w:ascii="Arial" w:hAnsi="Arial" w:cs="Arial"/>
        </w:rPr>
        <w:lastRenderedPageBreak/>
        <w:t>No final da obra, deverão permanecer 5% de piso e revestimento de cada material empregado na obra para futuros reparos.</w:t>
      </w:r>
      <w:r w:rsidRPr="00230BF0">
        <w:rPr>
          <w:rFonts w:ascii="Arial" w:eastAsia="Calibri" w:hAnsi="Arial" w:cs="Arial"/>
          <w:b/>
          <w:color w:val="000000"/>
        </w:rPr>
        <w:t xml:space="preserve"> </w:t>
      </w:r>
    </w:p>
    <w:p w:rsidR="00C3210C" w:rsidRDefault="00C3210C" w:rsidP="00C3210C">
      <w:pPr>
        <w:widowControl w:val="0"/>
        <w:pBdr>
          <w:bottom w:val="single" w:sz="4" w:space="1" w:color="auto"/>
        </w:pBdr>
        <w:spacing w:line="360" w:lineRule="auto"/>
        <w:rPr>
          <w:rFonts w:ascii="Arial" w:eastAsia="Calibri" w:hAnsi="Arial" w:cs="Arial"/>
          <w:b/>
          <w:color w:val="000000"/>
        </w:rPr>
      </w:pPr>
    </w:p>
    <w:p w:rsidR="00C3210C" w:rsidRPr="00230BF0" w:rsidRDefault="00C3210C" w:rsidP="00C3210C">
      <w:pPr>
        <w:widowControl w:val="0"/>
        <w:pBdr>
          <w:bottom w:val="single" w:sz="4" w:space="1" w:color="auto"/>
        </w:pBdr>
        <w:spacing w:line="360" w:lineRule="auto"/>
        <w:rPr>
          <w:rFonts w:ascii="Arial" w:eastAsia="Calibri" w:hAnsi="Arial" w:cs="Arial"/>
          <w:b/>
          <w:color w:val="000000"/>
        </w:rPr>
      </w:pPr>
    </w:p>
    <w:p w:rsidR="00C3210C" w:rsidRPr="00230BF0" w:rsidRDefault="00C3210C" w:rsidP="00C3210C">
      <w:pPr>
        <w:spacing w:after="120" w:line="360" w:lineRule="auto"/>
        <w:rPr>
          <w:rFonts w:ascii="Arial" w:hAnsi="Arial" w:cs="Arial"/>
          <w:b/>
        </w:rPr>
      </w:pPr>
      <w:r w:rsidRPr="00230BF0">
        <w:rPr>
          <w:rFonts w:ascii="Arial" w:hAnsi="Arial" w:cs="Arial"/>
          <w:b/>
        </w:rPr>
        <w:t>Observação:</w:t>
      </w:r>
    </w:p>
    <w:p w:rsidR="00C3210C" w:rsidRPr="00230BF0" w:rsidRDefault="00C3210C" w:rsidP="00C3210C">
      <w:pPr>
        <w:spacing w:after="120" w:line="360" w:lineRule="auto"/>
        <w:rPr>
          <w:rFonts w:ascii="Arial" w:hAnsi="Arial" w:cs="Arial"/>
        </w:rPr>
      </w:pPr>
      <w:r w:rsidRPr="00230BF0">
        <w:rPr>
          <w:rFonts w:ascii="Arial" w:hAnsi="Arial" w:cs="Arial"/>
        </w:rPr>
        <w:t>O benefício de</w:t>
      </w:r>
      <w:r>
        <w:rPr>
          <w:rFonts w:ascii="Arial" w:hAnsi="Arial" w:cs="Arial"/>
        </w:rPr>
        <w:t xml:space="preserve"> despesas indiretas (BDI) é de 30,90</w:t>
      </w:r>
      <w:r w:rsidRPr="00230BF0">
        <w:rPr>
          <w:rFonts w:ascii="Arial" w:hAnsi="Arial" w:cs="Arial"/>
        </w:rPr>
        <w:t>% embutidos no valor dos serviços</w:t>
      </w:r>
    </w:p>
    <w:p w:rsidR="00C3210C" w:rsidRPr="00230BF0" w:rsidRDefault="00C3210C" w:rsidP="00C3210C">
      <w:pPr>
        <w:spacing w:after="120" w:line="360" w:lineRule="auto"/>
        <w:rPr>
          <w:rFonts w:ascii="Arial" w:hAnsi="Arial" w:cs="Arial"/>
        </w:rPr>
      </w:pPr>
      <w:r w:rsidRPr="00230BF0">
        <w:rPr>
          <w:rFonts w:ascii="Arial" w:hAnsi="Arial" w:cs="Arial"/>
        </w:rPr>
        <w:t>Os encargos sociais de 1</w:t>
      </w:r>
      <w:r>
        <w:rPr>
          <w:rFonts w:ascii="Arial" w:hAnsi="Arial" w:cs="Arial"/>
        </w:rPr>
        <w:t>28,33</w:t>
      </w:r>
      <w:r w:rsidRPr="00230BF0">
        <w:rPr>
          <w:rFonts w:ascii="Arial" w:hAnsi="Arial" w:cs="Arial"/>
        </w:rPr>
        <w:t>% também inclusos no valor dos serviços.</w:t>
      </w:r>
    </w:p>
    <w:p w:rsidR="00C3210C" w:rsidRDefault="00C3210C" w:rsidP="00C3210C">
      <w:pPr>
        <w:spacing w:after="120" w:line="360" w:lineRule="auto"/>
        <w:rPr>
          <w:rFonts w:ascii="Arial" w:hAnsi="Arial" w:cs="Arial"/>
        </w:rPr>
      </w:pPr>
    </w:p>
    <w:p w:rsidR="00C3210C" w:rsidRDefault="00C3210C" w:rsidP="00C3210C">
      <w:pPr>
        <w:spacing w:after="120" w:line="360" w:lineRule="auto"/>
        <w:rPr>
          <w:rFonts w:ascii="Arial" w:hAnsi="Arial" w:cs="Arial"/>
        </w:rPr>
      </w:pPr>
    </w:p>
    <w:p w:rsidR="00C3210C" w:rsidRPr="00230BF0" w:rsidRDefault="00C3210C" w:rsidP="00C3210C">
      <w:pPr>
        <w:spacing w:after="120" w:line="360" w:lineRule="auto"/>
        <w:rPr>
          <w:rFonts w:ascii="Arial" w:hAnsi="Arial" w:cs="Arial"/>
        </w:rPr>
      </w:pPr>
    </w:p>
    <w:p w:rsidR="00C3210C" w:rsidRDefault="00C3210C" w:rsidP="00C3210C">
      <w:pPr>
        <w:spacing w:after="120" w:line="360" w:lineRule="auto"/>
        <w:rPr>
          <w:rFonts w:ascii="Arial" w:hAnsi="Arial" w:cs="Arial"/>
        </w:rPr>
      </w:pPr>
    </w:p>
    <w:p w:rsidR="00C3210C" w:rsidRPr="00230BF0" w:rsidRDefault="00C3210C" w:rsidP="00C3210C">
      <w:pPr>
        <w:spacing w:after="120" w:line="360" w:lineRule="auto"/>
        <w:rPr>
          <w:rFonts w:ascii="Arial" w:hAnsi="Arial" w:cs="Arial"/>
        </w:rPr>
      </w:pPr>
    </w:p>
    <w:p w:rsidR="00C3210C" w:rsidRDefault="00C3210C" w:rsidP="00C3210C">
      <w:pPr>
        <w:spacing w:after="120" w:line="360" w:lineRule="auto"/>
        <w:jc w:val="center"/>
        <w:rPr>
          <w:rFonts w:ascii="Arial" w:hAnsi="Arial" w:cs="Arial"/>
          <w:b/>
        </w:rPr>
      </w:pPr>
      <w:r w:rsidRPr="00113E47">
        <w:rPr>
          <w:rFonts w:ascii="Arial" w:hAnsi="Arial" w:cs="Arial"/>
          <w:b/>
        </w:rPr>
        <w:t>Arq. Luciene Nunes</w:t>
      </w:r>
    </w:p>
    <w:p w:rsidR="00C3210C" w:rsidRPr="00113E47" w:rsidRDefault="00C3210C" w:rsidP="00C3210C">
      <w:pPr>
        <w:spacing w:after="120" w:line="360" w:lineRule="auto"/>
        <w:jc w:val="center"/>
        <w:rPr>
          <w:rFonts w:ascii="Arial" w:hAnsi="Arial" w:cs="Arial"/>
          <w:b/>
        </w:rPr>
      </w:pPr>
      <w:r w:rsidRPr="00113E47">
        <w:rPr>
          <w:rFonts w:ascii="Arial" w:hAnsi="Arial" w:cs="Arial"/>
          <w:b/>
        </w:rPr>
        <w:t>(CAU A51061-0)</w:t>
      </w:r>
    </w:p>
    <w:p w:rsidR="00866667" w:rsidRPr="008600A0" w:rsidRDefault="00866667" w:rsidP="00C3210C">
      <w:pPr>
        <w:spacing w:line="360" w:lineRule="auto"/>
      </w:pPr>
      <w:bookmarkStart w:id="1" w:name="_GoBack"/>
      <w:bookmarkEnd w:id="1"/>
    </w:p>
    <w:sectPr w:rsidR="00866667" w:rsidRPr="008600A0" w:rsidSect="008600A0">
      <w:headerReference w:type="default" r:id="rId8"/>
      <w:pgSz w:w="11906" w:h="16838"/>
      <w:pgMar w:top="2624"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F280D" w:rsidRDefault="008F280D" w:rsidP="009168B6">
      <w:r>
        <w:separator/>
      </w:r>
    </w:p>
  </w:endnote>
  <w:endnote w:type="continuationSeparator" w:id="0">
    <w:p w:rsidR="008F280D" w:rsidRDefault="008F280D" w:rsidP="009168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Bold">
    <w:altName w:val="Times New Roman"/>
    <w:panose1 w:val="00000000000000000000"/>
    <w:charset w:val="00"/>
    <w:family w:val="roman"/>
    <w:notTrueType/>
    <w:pitch w:val="default"/>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F280D" w:rsidRDefault="008F280D" w:rsidP="009168B6">
      <w:r>
        <w:separator/>
      </w:r>
    </w:p>
  </w:footnote>
  <w:footnote w:type="continuationSeparator" w:id="0">
    <w:p w:rsidR="008F280D" w:rsidRDefault="008F280D" w:rsidP="009168B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80D" w:rsidRPr="002C26A2" w:rsidRDefault="008F280D" w:rsidP="002C26A2">
    <w:pPr>
      <w:pStyle w:val="Cabealho"/>
      <w:jc w:val="center"/>
    </w:pPr>
    <w:r>
      <w:rPr>
        <w:noProof/>
        <w:lang w:eastAsia="pt-BR"/>
      </w:rPr>
      <w:drawing>
        <wp:inline distT="0" distB="0" distL="0" distR="0" wp14:anchorId="16C861E4" wp14:editId="20602B1E">
          <wp:extent cx="904875" cy="911783"/>
          <wp:effectExtent l="0" t="0" r="0" b="3175"/>
          <wp:docPr id="1" name="Imagem 1" descr="Brasão Guarapari 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asão Guarapari ok"/>
                  <pic:cNvPicPr>
                    <a:picLocks noChangeAspect="1" noChangeArrowheads="1"/>
                  </pic:cNvPicPr>
                </pic:nvPicPr>
                <pic:blipFill>
                  <a:blip r:embed="rId1"/>
                  <a:srcRect/>
                  <a:stretch>
                    <a:fillRect/>
                  </a:stretch>
                </pic:blipFill>
                <pic:spPr bwMode="auto">
                  <a:xfrm>
                    <a:off x="0" y="0"/>
                    <a:ext cx="917896" cy="924903"/>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9pt;height:10.9pt" o:bullet="t">
        <v:imagedata r:id="rId1" o:title="msoC7B0"/>
      </v:shape>
    </w:pict>
  </w:numPicBullet>
  <w:abstractNum w:abstractNumId="0" w15:restartNumberingAfterBreak="0">
    <w:nsid w:val="05221972"/>
    <w:multiLevelType w:val="hybridMultilevel"/>
    <w:tmpl w:val="B6D0EE0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C5C590C"/>
    <w:multiLevelType w:val="singleLevel"/>
    <w:tmpl w:val="A696502E"/>
    <w:lvl w:ilvl="0">
      <w:start w:val="3"/>
      <w:numFmt w:val="bullet"/>
      <w:lvlText w:val="-"/>
      <w:lvlJc w:val="left"/>
      <w:pPr>
        <w:tabs>
          <w:tab w:val="num" w:pos="360"/>
        </w:tabs>
        <w:ind w:left="360" w:hanging="360"/>
      </w:pPr>
      <w:rPr>
        <w:rFonts w:hint="default"/>
      </w:rPr>
    </w:lvl>
  </w:abstractNum>
  <w:abstractNum w:abstractNumId="2" w15:restartNumberingAfterBreak="0">
    <w:nsid w:val="1DE63D66"/>
    <w:multiLevelType w:val="hybridMultilevel"/>
    <w:tmpl w:val="779871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1F7633F1"/>
    <w:multiLevelType w:val="hybridMultilevel"/>
    <w:tmpl w:val="2EE43B0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2AB10CD3"/>
    <w:multiLevelType w:val="hybridMultilevel"/>
    <w:tmpl w:val="683A16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2ACB772D"/>
    <w:multiLevelType w:val="hybridMultilevel"/>
    <w:tmpl w:val="136092E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2CC23D85"/>
    <w:multiLevelType w:val="hybridMultilevel"/>
    <w:tmpl w:val="A1A817A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2CF322E4"/>
    <w:multiLevelType w:val="hybridMultilevel"/>
    <w:tmpl w:val="862CB4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2DE56565"/>
    <w:multiLevelType w:val="hybridMultilevel"/>
    <w:tmpl w:val="2D6866E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2F0103DF"/>
    <w:multiLevelType w:val="hybridMultilevel"/>
    <w:tmpl w:val="E0885ED0"/>
    <w:lvl w:ilvl="0" w:tplc="04160001">
      <w:start w:val="1"/>
      <w:numFmt w:val="bullet"/>
      <w:lvlText w:val=""/>
      <w:lvlJc w:val="left"/>
      <w:pPr>
        <w:ind w:left="833" w:hanging="360"/>
      </w:pPr>
      <w:rPr>
        <w:rFonts w:ascii="Symbol" w:hAnsi="Symbol" w:hint="default"/>
      </w:rPr>
    </w:lvl>
    <w:lvl w:ilvl="1" w:tplc="04160003" w:tentative="1">
      <w:start w:val="1"/>
      <w:numFmt w:val="bullet"/>
      <w:lvlText w:val="o"/>
      <w:lvlJc w:val="left"/>
      <w:pPr>
        <w:ind w:left="1553" w:hanging="360"/>
      </w:pPr>
      <w:rPr>
        <w:rFonts w:ascii="Courier New" w:hAnsi="Courier New" w:cs="Courier New" w:hint="default"/>
      </w:rPr>
    </w:lvl>
    <w:lvl w:ilvl="2" w:tplc="04160005" w:tentative="1">
      <w:start w:val="1"/>
      <w:numFmt w:val="bullet"/>
      <w:lvlText w:val=""/>
      <w:lvlJc w:val="left"/>
      <w:pPr>
        <w:ind w:left="2273" w:hanging="360"/>
      </w:pPr>
      <w:rPr>
        <w:rFonts w:ascii="Wingdings" w:hAnsi="Wingdings" w:hint="default"/>
      </w:rPr>
    </w:lvl>
    <w:lvl w:ilvl="3" w:tplc="04160001" w:tentative="1">
      <w:start w:val="1"/>
      <w:numFmt w:val="bullet"/>
      <w:lvlText w:val=""/>
      <w:lvlJc w:val="left"/>
      <w:pPr>
        <w:ind w:left="2993" w:hanging="360"/>
      </w:pPr>
      <w:rPr>
        <w:rFonts w:ascii="Symbol" w:hAnsi="Symbol" w:hint="default"/>
      </w:rPr>
    </w:lvl>
    <w:lvl w:ilvl="4" w:tplc="04160003" w:tentative="1">
      <w:start w:val="1"/>
      <w:numFmt w:val="bullet"/>
      <w:lvlText w:val="o"/>
      <w:lvlJc w:val="left"/>
      <w:pPr>
        <w:ind w:left="3713" w:hanging="360"/>
      </w:pPr>
      <w:rPr>
        <w:rFonts w:ascii="Courier New" w:hAnsi="Courier New" w:cs="Courier New" w:hint="default"/>
      </w:rPr>
    </w:lvl>
    <w:lvl w:ilvl="5" w:tplc="04160005" w:tentative="1">
      <w:start w:val="1"/>
      <w:numFmt w:val="bullet"/>
      <w:lvlText w:val=""/>
      <w:lvlJc w:val="left"/>
      <w:pPr>
        <w:ind w:left="4433" w:hanging="360"/>
      </w:pPr>
      <w:rPr>
        <w:rFonts w:ascii="Wingdings" w:hAnsi="Wingdings" w:hint="default"/>
      </w:rPr>
    </w:lvl>
    <w:lvl w:ilvl="6" w:tplc="04160001" w:tentative="1">
      <w:start w:val="1"/>
      <w:numFmt w:val="bullet"/>
      <w:lvlText w:val=""/>
      <w:lvlJc w:val="left"/>
      <w:pPr>
        <w:ind w:left="5153" w:hanging="360"/>
      </w:pPr>
      <w:rPr>
        <w:rFonts w:ascii="Symbol" w:hAnsi="Symbol" w:hint="default"/>
      </w:rPr>
    </w:lvl>
    <w:lvl w:ilvl="7" w:tplc="04160003" w:tentative="1">
      <w:start w:val="1"/>
      <w:numFmt w:val="bullet"/>
      <w:lvlText w:val="o"/>
      <w:lvlJc w:val="left"/>
      <w:pPr>
        <w:ind w:left="5873" w:hanging="360"/>
      </w:pPr>
      <w:rPr>
        <w:rFonts w:ascii="Courier New" w:hAnsi="Courier New" w:cs="Courier New" w:hint="default"/>
      </w:rPr>
    </w:lvl>
    <w:lvl w:ilvl="8" w:tplc="04160005" w:tentative="1">
      <w:start w:val="1"/>
      <w:numFmt w:val="bullet"/>
      <w:lvlText w:val=""/>
      <w:lvlJc w:val="left"/>
      <w:pPr>
        <w:ind w:left="6593" w:hanging="360"/>
      </w:pPr>
      <w:rPr>
        <w:rFonts w:ascii="Wingdings" w:hAnsi="Wingdings" w:hint="default"/>
      </w:rPr>
    </w:lvl>
  </w:abstractNum>
  <w:abstractNum w:abstractNumId="10" w15:restartNumberingAfterBreak="0">
    <w:nsid w:val="303B06A9"/>
    <w:multiLevelType w:val="hybridMultilevel"/>
    <w:tmpl w:val="71680A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372300F1"/>
    <w:multiLevelType w:val="hybridMultilevel"/>
    <w:tmpl w:val="A16A087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38677A54"/>
    <w:multiLevelType w:val="hybridMultilevel"/>
    <w:tmpl w:val="7D2EE4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39954D14"/>
    <w:multiLevelType w:val="hybridMultilevel"/>
    <w:tmpl w:val="9E189EA6"/>
    <w:lvl w:ilvl="0" w:tplc="04160007">
      <w:start w:val="1"/>
      <w:numFmt w:val="bullet"/>
      <w:lvlText w:val=""/>
      <w:lvlPicBulletId w:val="0"/>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3ABF031E"/>
    <w:multiLevelType w:val="hybridMultilevel"/>
    <w:tmpl w:val="B16C229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4CE0639F"/>
    <w:multiLevelType w:val="hybridMultilevel"/>
    <w:tmpl w:val="09BCF122"/>
    <w:lvl w:ilvl="0" w:tplc="04160001">
      <w:start w:val="1"/>
      <w:numFmt w:val="bullet"/>
      <w:lvlText w:val=""/>
      <w:lvlJc w:val="left"/>
      <w:pPr>
        <w:ind w:left="928" w:hanging="360"/>
      </w:pPr>
      <w:rPr>
        <w:rFonts w:ascii="Symbol" w:hAnsi="Symbol" w:hint="default"/>
      </w:rPr>
    </w:lvl>
    <w:lvl w:ilvl="1" w:tplc="04160003" w:tentative="1">
      <w:start w:val="1"/>
      <w:numFmt w:val="bullet"/>
      <w:lvlText w:val="o"/>
      <w:lvlJc w:val="left"/>
      <w:pPr>
        <w:ind w:left="1648" w:hanging="360"/>
      </w:pPr>
      <w:rPr>
        <w:rFonts w:ascii="Courier New" w:hAnsi="Courier New" w:cs="Courier New" w:hint="default"/>
      </w:rPr>
    </w:lvl>
    <w:lvl w:ilvl="2" w:tplc="04160005" w:tentative="1">
      <w:start w:val="1"/>
      <w:numFmt w:val="bullet"/>
      <w:lvlText w:val=""/>
      <w:lvlJc w:val="left"/>
      <w:pPr>
        <w:ind w:left="2368" w:hanging="360"/>
      </w:pPr>
      <w:rPr>
        <w:rFonts w:ascii="Wingdings" w:hAnsi="Wingdings" w:hint="default"/>
      </w:rPr>
    </w:lvl>
    <w:lvl w:ilvl="3" w:tplc="04160001" w:tentative="1">
      <w:start w:val="1"/>
      <w:numFmt w:val="bullet"/>
      <w:lvlText w:val=""/>
      <w:lvlJc w:val="left"/>
      <w:pPr>
        <w:ind w:left="3088" w:hanging="360"/>
      </w:pPr>
      <w:rPr>
        <w:rFonts w:ascii="Symbol" w:hAnsi="Symbol" w:hint="default"/>
      </w:rPr>
    </w:lvl>
    <w:lvl w:ilvl="4" w:tplc="04160003" w:tentative="1">
      <w:start w:val="1"/>
      <w:numFmt w:val="bullet"/>
      <w:lvlText w:val="o"/>
      <w:lvlJc w:val="left"/>
      <w:pPr>
        <w:ind w:left="3808" w:hanging="360"/>
      </w:pPr>
      <w:rPr>
        <w:rFonts w:ascii="Courier New" w:hAnsi="Courier New" w:cs="Courier New" w:hint="default"/>
      </w:rPr>
    </w:lvl>
    <w:lvl w:ilvl="5" w:tplc="04160005" w:tentative="1">
      <w:start w:val="1"/>
      <w:numFmt w:val="bullet"/>
      <w:lvlText w:val=""/>
      <w:lvlJc w:val="left"/>
      <w:pPr>
        <w:ind w:left="4528" w:hanging="360"/>
      </w:pPr>
      <w:rPr>
        <w:rFonts w:ascii="Wingdings" w:hAnsi="Wingdings" w:hint="default"/>
      </w:rPr>
    </w:lvl>
    <w:lvl w:ilvl="6" w:tplc="04160001" w:tentative="1">
      <w:start w:val="1"/>
      <w:numFmt w:val="bullet"/>
      <w:lvlText w:val=""/>
      <w:lvlJc w:val="left"/>
      <w:pPr>
        <w:ind w:left="5248" w:hanging="360"/>
      </w:pPr>
      <w:rPr>
        <w:rFonts w:ascii="Symbol" w:hAnsi="Symbol" w:hint="default"/>
      </w:rPr>
    </w:lvl>
    <w:lvl w:ilvl="7" w:tplc="04160003" w:tentative="1">
      <w:start w:val="1"/>
      <w:numFmt w:val="bullet"/>
      <w:lvlText w:val="o"/>
      <w:lvlJc w:val="left"/>
      <w:pPr>
        <w:ind w:left="5968" w:hanging="360"/>
      </w:pPr>
      <w:rPr>
        <w:rFonts w:ascii="Courier New" w:hAnsi="Courier New" w:cs="Courier New" w:hint="default"/>
      </w:rPr>
    </w:lvl>
    <w:lvl w:ilvl="8" w:tplc="04160005" w:tentative="1">
      <w:start w:val="1"/>
      <w:numFmt w:val="bullet"/>
      <w:lvlText w:val=""/>
      <w:lvlJc w:val="left"/>
      <w:pPr>
        <w:ind w:left="6688" w:hanging="360"/>
      </w:pPr>
      <w:rPr>
        <w:rFonts w:ascii="Wingdings" w:hAnsi="Wingdings" w:hint="default"/>
      </w:rPr>
    </w:lvl>
  </w:abstractNum>
  <w:abstractNum w:abstractNumId="16" w15:restartNumberingAfterBreak="0">
    <w:nsid w:val="550E3E11"/>
    <w:multiLevelType w:val="hybridMultilevel"/>
    <w:tmpl w:val="C0CE4E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57756AA1"/>
    <w:multiLevelType w:val="hybridMultilevel"/>
    <w:tmpl w:val="06EA8D0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5CF90327"/>
    <w:multiLevelType w:val="hybridMultilevel"/>
    <w:tmpl w:val="48C874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66905D17"/>
    <w:multiLevelType w:val="hybridMultilevel"/>
    <w:tmpl w:val="6E064CE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682D4547"/>
    <w:multiLevelType w:val="multilevel"/>
    <w:tmpl w:val="8ADA5A72"/>
    <w:lvl w:ilvl="0">
      <w:start w:val="4"/>
      <w:numFmt w:val="decimal"/>
      <w:lvlText w:val="%1."/>
      <w:lvlJc w:val="left"/>
      <w:pPr>
        <w:tabs>
          <w:tab w:val="num" w:pos="720"/>
        </w:tabs>
        <w:ind w:left="720" w:hanging="720"/>
      </w:pPr>
      <w:rPr>
        <w:rFonts w:hint="default"/>
        <w:color w:val="auto"/>
      </w:rPr>
    </w:lvl>
    <w:lvl w:ilvl="1">
      <w:start w:val="1"/>
      <w:numFmt w:val="decimal"/>
      <w:lvlText w:val="%1.%2."/>
      <w:lvlJc w:val="left"/>
      <w:pPr>
        <w:tabs>
          <w:tab w:val="num" w:pos="720"/>
        </w:tabs>
        <w:ind w:left="720" w:hanging="720"/>
      </w:pPr>
      <w:rPr>
        <w:rFonts w:hint="default"/>
        <w:color w:val="auto"/>
      </w:rPr>
    </w:lvl>
    <w:lvl w:ilvl="2">
      <w:start w:val="1"/>
      <w:numFmt w:val="decimal"/>
      <w:lvlText w:val="%1.%2.%3."/>
      <w:lvlJc w:val="left"/>
      <w:pPr>
        <w:tabs>
          <w:tab w:val="num" w:pos="1080"/>
        </w:tabs>
        <w:ind w:left="1080" w:hanging="1080"/>
      </w:pPr>
      <w:rPr>
        <w:rFonts w:hint="default"/>
        <w:color w:val="auto"/>
      </w:rPr>
    </w:lvl>
    <w:lvl w:ilvl="3">
      <w:start w:val="1"/>
      <w:numFmt w:val="decimal"/>
      <w:lvlText w:val="%1.%2.%3.%4."/>
      <w:lvlJc w:val="left"/>
      <w:pPr>
        <w:tabs>
          <w:tab w:val="num" w:pos="1080"/>
        </w:tabs>
        <w:ind w:left="1080" w:hanging="1080"/>
      </w:pPr>
      <w:rPr>
        <w:rFonts w:hint="default"/>
        <w:color w:val="auto"/>
      </w:rPr>
    </w:lvl>
    <w:lvl w:ilvl="4">
      <w:start w:val="1"/>
      <w:numFmt w:val="decimal"/>
      <w:lvlText w:val="%1.%2.%3.%4.%5."/>
      <w:lvlJc w:val="left"/>
      <w:pPr>
        <w:tabs>
          <w:tab w:val="num" w:pos="1440"/>
        </w:tabs>
        <w:ind w:left="1440" w:hanging="1440"/>
      </w:pPr>
      <w:rPr>
        <w:rFonts w:hint="default"/>
        <w:color w:val="auto"/>
      </w:rPr>
    </w:lvl>
    <w:lvl w:ilvl="5">
      <w:start w:val="1"/>
      <w:numFmt w:val="decimal"/>
      <w:lvlText w:val="%1.%2.%3.%4.%5.%6."/>
      <w:lvlJc w:val="left"/>
      <w:pPr>
        <w:tabs>
          <w:tab w:val="num" w:pos="1800"/>
        </w:tabs>
        <w:ind w:left="1800" w:hanging="1800"/>
      </w:pPr>
      <w:rPr>
        <w:rFonts w:hint="default"/>
        <w:color w:val="auto"/>
      </w:rPr>
    </w:lvl>
    <w:lvl w:ilvl="6">
      <w:start w:val="1"/>
      <w:numFmt w:val="decimal"/>
      <w:lvlText w:val="%1.%2.%3.%4.%5.%6.%7."/>
      <w:lvlJc w:val="left"/>
      <w:pPr>
        <w:tabs>
          <w:tab w:val="num" w:pos="1800"/>
        </w:tabs>
        <w:ind w:left="1800" w:hanging="1800"/>
      </w:pPr>
      <w:rPr>
        <w:rFonts w:hint="default"/>
        <w:color w:val="auto"/>
      </w:rPr>
    </w:lvl>
    <w:lvl w:ilvl="7">
      <w:start w:val="1"/>
      <w:numFmt w:val="decimal"/>
      <w:lvlText w:val="%1.%2.%3.%4.%5.%6.%7.%8."/>
      <w:lvlJc w:val="left"/>
      <w:pPr>
        <w:tabs>
          <w:tab w:val="num" w:pos="2160"/>
        </w:tabs>
        <w:ind w:left="2160" w:hanging="2160"/>
      </w:pPr>
      <w:rPr>
        <w:rFonts w:hint="default"/>
        <w:color w:val="auto"/>
      </w:rPr>
    </w:lvl>
    <w:lvl w:ilvl="8">
      <w:start w:val="1"/>
      <w:numFmt w:val="decimal"/>
      <w:lvlText w:val="%1.%2.%3.%4.%5.%6.%7.%8.%9."/>
      <w:lvlJc w:val="left"/>
      <w:pPr>
        <w:tabs>
          <w:tab w:val="num" w:pos="2520"/>
        </w:tabs>
        <w:ind w:left="2520" w:hanging="2520"/>
      </w:pPr>
      <w:rPr>
        <w:rFonts w:hint="default"/>
        <w:color w:val="auto"/>
      </w:rPr>
    </w:lvl>
  </w:abstractNum>
  <w:abstractNum w:abstractNumId="21" w15:restartNumberingAfterBreak="0">
    <w:nsid w:val="6B9B68E8"/>
    <w:multiLevelType w:val="multilevel"/>
    <w:tmpl w:val="A42A868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2" w15:restartNumberingAfterBreak="0">
    <w:nsid w:val="6F557251"/>
    <w:multiLevelType w:val="hybridMultilevel"/>
    <w:tmpl w:val="E00CBED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700113B8"/>
    <w:multiLevelType w:val="hybridMultilevel"/>
    <w:tmpl w:val="7E2A792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714065E2"/>
    <w:multiLevelType w:val="hybridMultilevel"/>
    <w:tmpl w:val="C4DCA4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75D422FA"/>
    <w:multiLevelType w:val="hybridMultilevel"/>
    <w:tmpl w:val="0E60E20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79E33ED0"/>
    <w:multiLevelType w:val="hybridMultilevel"/>
    <w:tmpl w:val="DE46C1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7A43346E"/>
    <w:multiLevelType w:val="hybridMultilevel"/>
    <w:tmpl w:val="6ACEC1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7BE26B43"/>
    <w:multiLevelType w:val="hybridMultilevel"/>
    <w:tmpl w:val="746240C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3"/>
  </w:num>
  <w:num w:numId="2">
    <w:abstractNumId w:val="10"/>
  </w:num>
  <w:num w:numId="3">
    <w:abstractNumId w:val="0"/>
  </w:num>
  <w:num w:numId="4">
    <w:abstractNumId w:val="6"/>
  </w:num>
  <w:num w:numId="5">
    <w:abstractNumId w:val="4"/>
  </w:num>
  <w:num w:numId="6">
    <w:abstractNumId w:val="20"/>
  </w:num>
  <w:num w:numId="7">
    <w:abstractNumId w:val="21"/>
  </w:num>
  <w:num w:numId="8">
    <w:abstractNumId w:val="1"/>
  </w:num>
  <w:num w:numId="9">
    <w:abstractNumId w:val="7"/>
  </w:num>
  <w:num w:numId="10">
    <w:abstractNumId w:val="9"/>
  </w:num>
  <w:num w:numId="11">
    <w:abstractNumId w:val="12"/>
  </w:num>
  <w:num w:numId="12">
    <w:abstractNumId w:val="24"/>
  </w:num>
  <w:num w:numId="13">
    <w:abstractNumId w:val="5"/>
  </w:num>
  <w:num w:numId="14">
    <w:abstractNumId w:val="27"/>
  </w:num>
  <w:num w:numId="15">
    <w:abstractNumId w:val="16"/>
  </w:num>
  <w:num w:numId="16">
    <w:abstractNumId w:val="22"/>
  </w:num>
  <w:num w:numId="17">
    <w:abstractNumId w:val="26"/>
  </w:num>
  <w:num w:numId="18">
    <w:abstractNumId w:val="14"/>
  </w:num>
  <w:num w:numId="19">
    <w:abstractNumId w:val="23"/>
  </w:num>
  <w:num w:numId="20">
    <w:abstractNumId w:val="28"/>
  </w:num>
  <w:num w:numId="21">
    <w:abstractNumId w:val="8"/>
  </w:num>
  <w:num w:numId="22">
    <w:abstractNumId w:val="2"/>
  </w:num>
  <w:num w:numId="23">
    <w:abstractNumId w:val="19"/>
  </w:num>
  <w:num w:numId="24">
    <w:abstractNumId w:val="18"/>
  </w:num>
  <w:num w:numId="25">
    <w:abstractNumId w:val="15"/>
  </w:num>
  <w:num w:numId="26">
    <w:abstractNumId w:val="3"/>
  </w:num>
  <w:num w:numId="27">
    <w:abstractNumId w:val="17"/>
  </w:num>
  <w:num w:numId="28">
    <w:abstractNumId w:val="25"/>
  </w:num>
  <w:num w:numId="2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42EF"/>
    <w:rsid w:val="000424C8"/>
    <w:rsid w:val="000452C5"/>
    <w:rsid w:val="00071A91"/>
    <w:rsid w:val="00086222"/>
    <w:rsid w:val="000C0CB4"/>
    <w:rsid w:val="001335CB"/>
    <w:rsid w:val="001B4556"/>
    <w:rsid w:val="001E29A1"/>
    <w:rsid w:val="00250E5D"/>
    <w:rsid w:val="0025535F"/>
    <w:rsid w:val="002965E4"/>
    <w:rsid w:val="002A29A4"/>
    <w:rsid w:val="002C26A2"/>
    <w:rsid w:val="002D168B"/>
    <w:rsid w:val="002D5B28"/>
    <w:rsid w:val="00361CF1"/>
    <w:rsid w:val="003A7808"/>
    <w:rsid w:val="003B5F20"/>
    <w:rsid w:val="003D619B"/>
    <w:rsid w:val="003E2775"/>
    <w:rsid w:val="003E53A9"/>
    <w:rsid w:val="003F5A1C"/>
    <w:rsid w:val="00402A17"/>
    <w:rsid w:val="00407A00"/>
    <w:rsid w:val="0044654C"/>
    <w:rsid w:val="00494285"/>
    <w:rsid w:val="004B4C18"/>
    <w:rsid w:val="004B50D2"/>
    <w:rsid w:val="004C3594"/>
    <w:rsid w:val="0051489A"/>
    <w:rsid w:val="00515E9D"/>
    <w:rsid w:val="00591A28"/>
    <w:rsid w:val="005D794E"/>
    <w:rsid w:val="005F31A5"/>
    <w:rsid w:val="006256C9"/>
    <w:rsid w:val="006B5A06"/>
    <w:rsid w:val="00726193"/>
    <w:rsid w:val="007335A6"/>
    <w:rsid w:val="00745341"/>
    <w:rsid w:val="00746419"/>
    <w:rsid w:val="007602AD"/>
    <w:rsid w:val="007623C7"/>
    <w:rsid w:val="007677FC"/>
    <w:rsid w:val="00774257"/>
    <w:rsid w:val="007C31DC"/>
    <w:rsid w:val="007F500D"/>
    <w:rsid w:val="00807EAB"/>
    <w:rsid w:val="00811326"/>
    <w:rsid w:val="00823ACA"/>
    <w:rsid w:val="00846E5C"/>
    <w:rsid w:val="008600A0"/>
    <w:rsid w:val="00866667"/>
    <w:rsid w:val="008B0BD3"/>
    <w:rsid w:val="008F280D"/>
    <w:rsid w:val="009168B6"/>
    <w:rsid w:val="009372E5"/>
    <w:rsid w:val="009413CE"/>
    <w:rsid w:val="00966734"/>
    <w:rsid w:val="009800A3"/>
    <w:rsid w:val="009A6CE5"/>
    <w:rsid w:val="009B71A1"/>
    <w:rsid w:val="00A20397"/>
    <w:rsid w:val="00A23EA8"/>
    <w:rsid w:val="00A442EF"/>
    <w:rsid w:val="00A93A92"/>
    <w:rsid w:val="00AA5923"/>
    <w:rsid w:val="00AD23B4"/>
    <w:rsid w:val="00B51A2A"/>
    <w:rsid w:val="00B80FD0"/>
    <w:rsid w:val="00B960BB"/>
    <w:rsid w:val="00BD12F8"/>
    <w:rsid w:val="00BE0D4F"/>
    <w:rsid w:val="00BF05C8"/>
    <w:rsid w:val="00BF38D2"/>
    <w:rsid w:val="00BF3C6F"/>
    <w:rsid w:val="00C1663A"/>
    <w:rsid w:val="00C3210C"/>
    <w:rsid w:val="00C324BA"/>
    <w:rsid w:val="00C75D3E"/>
    <w:rsid w:val="00C8425F"/>
    <w:rsid w:val="00CA0D8D"/>
    <w:rsid w:val="00CC2CAC"/>
    <w:rsid w:val="00CD1262"/>
    <w:rsid w:val="00D214D4"/>
    <w:rsid w:val="00D238AF"/>
    <w:rsid w:val="00D2489B"/>
    <w:rsid w:val="00D36771"/>
    <w:rsid w:val="00D44184"/>
    <w:rsid w:val="00D626C2"/>
    <w:rsid w:val="00D92B63"/>
    <w:rsid w:val="00DE095F"/>
    <w:rsid w:val="00E01322"/>
    <w:rsid w:val="00E04A6A"/>
    <w:rsid w:val="00E07ECA"/>
    <w:rsid w:val="00E12F64"/>
    <w:rsid w:val="00E34555"/>
    <w:rsid w:val="00E7717C"/>
    <w:rsid w:val="00E82967"/>
    <w:rsid w:val="00E83D4B"/>
    <w:rsid w:val="00EA693A"/>
    <w:rsid w:val="00EC0E64"/>
    <w:rsid w:val="00EE0E3D"/>
    <w:rsid w:val="00F00F12"/>
    <w:rsid w:val="00F416B0"/>
    <w:rsid w:val="00F60C2A"/>
    <w:rsid w:val="00F737B1"/>
    <w:rsid w:val="00FA5F14"/>
    <w:rsid w:val="00FB4522"/>
    <w:rsid w:val="00FC5729"/>
    <w:rsid w:val="00FD39BC"/>
    <w:rsid w:val="00FE7337"/>
    <w:rsid w:val="00FF1409"/>
    <w:rsid w:val="00FF1FA5"/>
    <w:rsid w:val="00FF461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C3223C64-DDCD-43C6-BFEA-EB989D9F84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600A0"/>
    <w:pPr>
      <w:spacing w:after="0" w:line="240" w:lineRule="auto"/>
      <w:jc w:val="both"/>
    </w:pPr>
  </w:style>
  <w:style w:type="paragraph" w:styleId="Ttulo5">
    <w:name w:val="heading 5"/>
    <w:basedOn w:val="Normal"/>
    <w:next w:val="Normal"/>
    <w:link w:val="Ttulo5Char"/>
    <w:qFormat/>
    <w:rsid w:val="008600A0"/>
    <w:pPr>
      <w:keepNext/>
      <w:outlineLvl w:val="4"/>
    </w:pPr>
    <w:rPr>
      <w:rFonts w:ascii="Arial" w:eastAsia="Times New Roman" w:hAnsi="Arial" w:cs="Times New Roman"/>
      <w:b/>
      <w:sz w:val="24"/>
      <w:szCs w:val="20"/>
      <w:lang w:val="es-ES_tradnl" w:eastAsia="es-E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68B6"/>
    <w:pPr>
      <w:tabs>
        <w:tab w:val="center" w:pos="4252"/>
        <w:tab w:val="right" w:pos="8504"/>
      </w:tabs>
    </w:pPr>
  </w:style>
  <w:style w:type="character" w:customStyle="1" w:styleId="CabealhoChar">
    <w:name w:val="Cabeçalho Char"/>
    <w:basedOn w:val="Fontepargpadro"/>
    <w:link w:val="Cabealho"/>
    <w:uiPriority w:val="99"/>
    <w:rsid w:val="009168B6"/>
  </w:style>
  <w:style w:type="paragraph" w:styleId="Rodap">
    <w:name w:val="footer"/>
    <w:basedOn w:val="Normal"/>
    <w:link w:val="RodapChar"/>
    <w:uiPriority w:val="99"/>
    <w:unhideWhenUsed/>
    <w:rsid w:val="009168B6"/>
    <w:pPr>
      <w:tabs>
        <w:tab w:val="center" w:pos="4252"/>
        <w:tab w:val="right" w:pos="8504"/>
      </w:tabs>
    </w:pPr>
  </w:style>
  <w:style w:type="character" w:customStyle="1" w:styleId="RodapChar">
    <w:name w:val="Rodapé Char"/>
    <w:basedOn w:val="Fontepargpadro"/>
    <w:link w:val="Rodap"/>
    <w:uiPriority w:val="99"/>
    <w:rsid w:val="009168B6"/>
  </w:style>
  <w:style w:type="paragraph" w:styleId="Textodebalo">
    <w:name w:val="Balloon Text"/>
    <w:basedOn w:val="Normal"/>
    <w:link w:val="TextodebaloChar"/>
    <w:uiPriority w:val="99"/>
    <w:semiHidden/>
    <w:unhideWhenUsed/>
    <w:rsid w:val="0044654C"/>
    <w:rPr>
      <w:rFonts w:ascii="Segoe UI" w:hAnsi="Segoe UI" w:cs="Segoe UI"/>
      <w:sz w:val="18"/>
      <w:szCs w:val="18"/>
    </w:rPr>
  </w:style>
  <w:style w:type="character" w:customStyle="1" w:styleId="TextodebaloChar">
    <w:name w:val="Texto de balão Char"/>
    <w:basedOn w:val="Fontepargpadro"/>
    <w:link w:val="Textodebalo"/>
    <w:uiPriority w:val="99"/>
    <w:semiHidden/>
    <w:rsid w:val="0044654C"/>
    <w:rPr>
      <w:rFonts w:ascii="Segoe UI" w:hAnsi="Segoe UI" w:cs="Segoe UI"/>
      <w:sz w:val="18"/>
      <w:szCs w:val="18"/>
    </w:rPr>
  </w:style>
  <w:style w:type="character" w:styleId="Hyperlink">
    <w:name w:val="Hyperlink"/>
    <w:basedOn w:val="Fontepargpadro"/>
    <w:uiPriority w:val="99"/>
    <w:unhideWhenUsed/>
    <w:rsid w:val="00086222"/>
    <w:rPr>
      <w:color w:val="0563C1" w:themeColor="hyperlink"/>
      <w:u w:val="single"/>
    </w:rPr>
  </w:style>
  <w:style w:type="character" w:styleId="nfase">
    <w:name w:val="Emphasis"/>
    <w:basedOn w:val="Fontepargpadro"/>
    <w:uiPriority w:val="20"/>
    <w:qFormat/>
    <w:rsid w:val="007623C7"/>
    <w:rPr>
      <w:i/>
      <w:iCs/>
    </w:rPr>
  </w:style>
  <w:style w:type="character" w:customStyle="1" w:styleId="fontstyle01">
    <w:name w:val="fontstyle01"/>
    <w:basedOn w:val="Fontepargpadro"/>
    <w:rsid w:val="00D238AF"/>
    <w:rPr>
      <w:rFonts w:ascii="Helvetica-Bold" w:hAnsi="Helvetica-Bold" w:hint="default"/>
      <w:b/>
      <w:bCs/>
      <w:i w:val="0"/>
      <w:iCs w:val="0"/>
      <w:color w:val="000000"/>
      <w:sz w:val="20"/>
      <w:szCs w:val="20"/>
    </w:rPr>
  </w:style>
  <w:style w:type="character" w:customStyle="1" w:styleId="fontstyle21">
    <w:name w:val="fontstyle21"/>
    <w:basedOn w:val="Fontepargpadro"/>
    <w:rsid w:val="00D238AF"/>
    <w:rPr>
      <w:rFonts w:ascii="Helvetica" w:hAnsi="Helvetica" w:cs="Helvetica" w:hint="default"/>
      <w:b w:val="0"/>
      <w:bCs w:val="0"/>
      <w:i w:val="0"/>
      <w:iCs w:val="0"/>
      <w:color w:val="000000"/>
      <w:sz w:val="20"/>
      <w:szCs w:val="20"/>
    </w:rPr>
  </w:style>
  <w:style w:type="paragraph" w:styleId="NormalWeb">
    <w:name w:val="Normal (Web)"/>
    <w:basedOn w:val="Normal"/>
    <w:uiPriority w:val="99"/>
    <w:semiHidden/>
    <w:unhideWhenUsed/>
    <w:rsid w:val="004B4C18"/>
    <w:pPr>
      <w:spacing w:before="100" w:beforeAutospacing="1" w:after="100" w:afterAutospacing="1"/>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4B4C18"/>
    <w:rPr>
      <w:b/>
      <w:bCs/>
    </w:rPr>
  </w:style>
  <w:style w:type="paragraph" w:styleId="PargrafodaLista">
    <w:name w:val="List Paragraph"/>
    <w:basedOn w:val="Normal"/>
    <w:uiPriority w:val="34"/>
    <w:qFormat/>
    <w:rsid w:val="00FA5F14"/>
    <w:pPr>
      <w:ind w:left="720"/>
      <w:contextualSpacing/>
    </w:pPr>
  </w:style>
  <w:style w:type="character" w:customStyle="1" w:styleId="Ttulo5Char">
    <w:name w:val="Título 5 Char"/>
    <w:basedOn w:val="Fontepargpadro"/>
    <w:link w:val="Ttulo5"/>
    <w:rsid w:val="008600A0"/>
    <w:rPr>
      <w:rFonts w:ascii="Arial" w:eastAsia="Times New Roman" w:hAnsi="Arial" w:cs="Times New Roman"/>
      <w:b/>
      <w:sz w:val="24"/>
      <w:szCs w:val="20"/>
      <w:lang w:val="es-ES_tradnl" w:eastAsia="es-ES"/>
    </w:rPr>
  </w:style>
  <w:style w:type="paragraph" w:styleId="SemEspaamento">
    <w:name w:val="No Spacing"/>
    <w:link w:val="SemEspaamentoChar"/>
    <w:qFormat/>
    <w:rsid w:val="008600A0"/>
    <w:pPr>
      <w:spacing w:after="0" w:line="240" w:lineRule="auto"/>
    </w:pPr>
    <w:rPr>
      <w:rFonts w:ascii="Calibri" w:eastAsia="Times New Roman" w:hAnsi="Calibri" w:cs="Times New Roman"/>
    </w:rPr>
  </w:style>
  <w:style w:type="character" w:customStyle="1" w:styleId="SemEspaamentoChar">
    <w:name w:val="Sem Espaçamento Char"/>
    <w:basedOn w:val="Fontepargpadro"/>
    <w:link w:val="SemEspaamento"/>
    <w:rsid w:val="008600A0"/>
    <w:rPr>
      <w:rFonts w:ascii="Calibri" w:eastAsia="Times New Roman" w:hAnsi="Calibri" w:cs="Times New Roman"/>
    </w:rPr>
  </w:style>
  <w:style w:type="paragraph" w:customStyle="1" w:styleId="Ivo">
    <w:name w:val="Ivo"/>
    <w:basedOn w:val="Normal"/>
    <w:rsid w:val="008600A0"/>
    <w:pPr>
      <w:spacing w:before="120" w:after="120" w:line="360" w:lineRule="auto"/>
    </w:pPr>
    <w:rPr>
      <w:rFonts w:ascii="Arial" w:eastAsia="Times New Roman" w:hAnsi="Arial" w:cs="Arial"/>
      <w:b/>
      <w:bCs/>
      <w:sz w:val="24"/>
      <w:szCs w:val="24"/>
      <w:lang w:eastAsia="pt-BR"/>
    </w:rPr>
  </w:style>
  <w:style w:type="paragraph" w:styleId="TextosemFormatao">
    <w:name w:val="Plain Text"/>
    <w:basedOn w:val="Normal"/>
    <w:link w:val="TextosemFormataoChar"/>
    <w:rsid w:val="008600A0"/>
    <w:pPr>
      <w:jc w:val="left"/>
    </w:pPr>
    <w:rPr>
      <w:rFonts w:ascii="Courier New" w:eastAsia="Times New Roman" w:hAnsi="Courier New" w:cs="Times New Roman"/>
      <w:sz w:val="20"/>
      <w:szCs w:val="20"/>
      <w:lang w:eastAsia="pt-BR"/>
    </w:rPr>
  </w:style>
  <w:style w:type="character" w:customStyle="1" w:styleId="TextosemFormataoChar">
    <w:name w:val="Texto sem Formatação Char"/>
    <w:basedOn w:val="Fontepargpadro"/>
    <w:link w:val="TextosemFormatao"/>
    <w:rsid w:val="008600A0"/>
    <w:rPr>
      <w:rFonts w:ascii="Courier New" w:eastAsia="Times New Roman" w:hAnsi="Courier New" w:cs="Times New Roman"/>
      <w:sz w:val="20"/>
      <w:szCs w:val="20"/>
      <w:lang w:eastAsia="pt-BR"/>
    </w:rPr>
  </w:style>
  <w:style w:type="paragraph" w:styleId="Corpodetexto">
    <w:name w:val="Body Text"/>
    <w:basedOn w:val="Normal"/>
    <w:link w:val="CorpodetextoChar"/>
    <w:rsid w:val="008600A0"/>
    <w:rPr>
      <w:rFonts w:ascii="Times New Roman" w:eastAsia="Times New Roman" w:hAnsi="Times New Roman" w:cs="Times New Roman"/>
      <w:sz w:val="24"/>
      <w:szCs w:val="20"/>
      <w:lang w:eastAsia="pt-BR"/>
    </w:rPr>
  </w:style>
  <w:style w:type="character" w:customStyle="1" w:styleId="CorpodetextoChar">
    <w:name w:val="Corpo de texto Char"/>
    <w:basedOn w:val="Fontepargpadro"/>
    <w:link w:val="Corpodetexto"/>
    <w:rsid w:val="008600A0"/>
    <w:rPr>
      <w:rFonts w:ascii="Times New Roman" w:eastAsia="Times New Roman" w:hAnsi="Times New Roman" w:cs="Times New Roman"/>
      <w:sz w:val="24"/>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2589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71</TotalTime>
  <Pages>31</Pages>
  <Words>8729</Words>
  <Characters>47139</Characters>
  <Application>Microsoft Office Word</Application>
  <DocSecurity>0</DocSecurity>
  <Lines>392</Lines>
  <Paragraphs>111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55757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Maria Sirley Carminati Barbosa</cp:lastModifiedBy>
  <cp:revision>5</cp:revision>
  <cp:lastPrinted>2018-12-03T13:23:00Z</cp:lastPrinted>
  <dcterms:created xsi:type="dcterms:W3CDTF">2018-12-03T12:33:00Z</dcterms:created>
  <dcterms:modified xsi:type="dcterms:W3CDTF">2019-10-11T12:14:00Z</dcterms:modified>
</cp:coreProperties>
</file>